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78" w:rsidRDefault="00F56F03">
      <w:pPr>
        <w:spacing w:after="106" w:line="259" w:lineRule="auto"/>
        <w:ind w:left="0" w:right="1393" w:firstLine="0"/>
        <w:jc w:val="right"/>
      </w:pPr>
      <w:bookmarkStart w:id="0" w:name="_GoBack"/>
      <w:bookmarkEnd w:id="0"/>
      <w:r>
        <w:rPr>
          <w:noProof/>
        </w:rPr>
        <w:drawing>
          <wp:inline distT="0" distB="0" distL="0" distR="0">
            <wp:extent cx="4579131" cy="5036185"/>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7"/>
                    <a:stretch>
                      <a:fillRect/>
                    </a:stretch>
                  </pic:blipFill>
                  <pic:spPr>
                    <a:xfrm>
                      <a:off x="0" y="0"/>
                      <a:ext cx="4579131" cy="5036185"/>
                    </a:xfrm>
                    <a:prstGeom prst="rect">
                      <a:avLst/>
                    </a:prstGeom>
                  </pic:spPr>
                </pic:pic>
              </a:graphicData>
            </a:graphic>
          </wp:inline>
        </w:drawing>
      </w:r>
      <w:r>
        <w:rPr>
          <w:b/>
          <w:sz w:val="52"/>
        </w:rPr>
        <w:t xml:space="preserve"> </w:t>
      </w:r>
    </w:p>
    <w:p w:rsidR="00C57478" w:rsidRDefault="00F56F03">
      <w:pPr>
        <w:spacing w:after="0" w:line="259" w:lineRule="auto"/>
        <w:ind w:left="0" w:right="266" w:firstLine="0"/>
        <w:jc w:val="center"/>
      </w:pPr>
      <w:r>
        <w:rPr>
          <w:b/>
          <w:color w:val="FF0000"/>
          <w:sz w:val="80"/>
        </w:rPr>
        <w:t xml:space="preserve"> </w:t>
      </w:r>
    </w:p>
    <w:p w:rsidR="00C57478" w:rsidRDefault="00F56F03">
      <w:pPr>
        <w:spacing w:after="0" w:line="259" w:lineRule="auto"/>
        <w:ind w:left="10" w:right="488" w:hanging="10"/>
        <w:jc w:val="center"/>
      </w:pPr>
      <w:r>
        <w:rPr>
          <w:b/>
          <w:sz w:val="52"/>
        </w:rPr>
        <w:t xml:space="preserve">SOUTH KING FIRE &amp; RESCUE </w:t>
      </w:r>
    </w:p>
    <w:p w:rsidR="00C57478" w:rsidRDefault="00F56F03">
      <w:pPr>
        <w:spacing w:after="0" w:line="259" w:lineRule="auto"/>
        <w:ind w:left="0" w:right="345" w:firstLine="0"/>
        <w:jc w:val="center"/>
      </w:pPr>
      <w:r>
        <w:rPr>
          <w:b/>
          <w:sz w:val="52"/>
        </w:rPr>
        <w:t xml:space="preserve"> </w:t>
      </w:r>
    </w:p>
    <w:p w:rsidR="00C57478" w:rsidRDefault="00F56F03">
      <w:pPr>
        <w:spacing w:after="0" w:line="259" w:lineRule="auto"/>
        <w:ind w:left="10" w:right="483" w:hanging="10"/>
        <w:jc w:val="center"/>
      </w:pPr>
      <w:r>
        <w:rPr>
          <w:b/>
          <w:sz w:val="52"/>
        </w:rPr>
        <w:t xml:space="preserve">2021 </w:t>
      </w:r>
    </w:p>
    <w:p w:rsidR="00C57478" w:rsidRDefault="00F56F03">
      <w:pPr>
        <w:spacing w:after="0" w:line="259" w:lineRule="auto"/>
        <w:ind w:left="0" w:right="345" w:firstLine="0"/>
        <w:jc w:val="center"/>
      </w:pPr>
      <w:r>
        <w:rPr>
          <w:b/>
          <w:sz w:val="52"/>
        </w:rPr>
        <w:t xml:space="preserve"> </w:t>
      </w:r>
    </w:p>
    <w:p w:rsidR="00C57478" w:rsidRDefault="00F56F03">
      <w:pPr>
        <w:pStyle w:val="Heading1"/>
        <w:ind w:left="39" w:right="0"/>
      </w:pPr>
      <w:r>
        <w:t xml:space="preserve">OPERATING AND CAPITAL BUDGETS </w:t>
      </w:r>
    </w:p>
    <w:p w:rsidR="00C57478" w:rsidRDefault="00F56F03">
      <w:pPr>
        <w:spacing w:after="32" w:line="259" w:lineRule="auto"/>
        <w:ind w:left="0" w:right="417" w:firstLine="0"/>
        <w:jc w:val="center"/>
      </w:pPr>
      <w:r>
        <w:rPr>
          <w:b/>
        </w:rPr>
        <w:t xml:space="preserve"> </w:t>
      </w:r>
    </w:p>
    <w:p w:rsidR="00C57478" w:rsidRDefault="00F56F03">
      <w:pPr>
        <w:spacing w:after="0" w:line="259" w:lineRule="auto"/>
        <w:ind w:left="0" w:right="400" w:firstLine="0"/>
        <w:jc w:val="center"/>
      </w:pPr>
      <w:r>
        <w:rPr>
          <w:b/>
          <w:sz w:val="32"/>
        </w:rPr>
        <w:t xml:space="preserve"> </w:t>
      </w:r>
    </w:p>
    <w:p w:rsidR="00C57478" w:rsidRDefault="00F56F03">
      <w:pPr>
        <w:spacing w:after="0" w:line="259" w:lineRule="auto"/>
        <w:ind w:left="0" w:right="487" w:firstLine="0"/>
        <w:jc w:val="center"/>
      </w:pPr>
      <w:r>
        <w:rPr>
          <w:b/>
          <w:i/>
        </w:rPr>
        <w:t>Adopted October 27</w:t>
      </w:r>
      <w:r>
        <w:rPr>
          <w:b/>
          <w:i/>
          <w:vertAlign w:val="superscript"/>
        </w:rPr>
        <w:t>th</w:t>
      </w:r>
      <w:r>
        <w:rPr>
          <w:b/>
          <w:i/>
        </w:rPr>
        <w:t xml:space="preserve">, 2020 </w:t>
      </w:r>
    </w:p>
    <w:p w:rsidR="00C57478" w:rsidRDefault="00F56F03">
      <w:pPr>
        <w:pStyle w:val="Heading2"/>
        <w:spacing w:after="0"/>
      </w:pPr>
      <w:r>
        <w:t xml:space="preserve">2021 BUDGET INTRODUCTION </w:t>
      </w:r>
    </w:p>
    <w:p w:rsidR="00C57478" w:rsidRDefault="00F56F03">
      <w:pPr>
        <w:spacing w:after="0" w:line="259" w:lineRule="auto"/>
        <w:ind w:left="1" w:right="0" w:firstLine="0"/>
      </w:pPr>
      <w:r>
        <w:t xml:space="preserve"> </w:t>
      </w:r>
    </w:p>
    <w:p w:rsidR="00C57478" w:rsidRDefault="00F56F03">
      <w:pPr>
        <w:ind w:left="-5" w:right="480"/>
      </w:pPr>
      <w:r>
        <w:t xml:space="preserve">South King Fire &amp; Rescue (SKFR), also known as King County Fire Protection District #39, serves a population of 150,000 citizens within the Cities of Federal </w:t>
      </w:r>
    </w:p>
    <w:p w:rsidR="00C57478" w:rsidRDefault="00F56F03">
      <w:pPr>
        <w:ind w:left="-5" w:right="480"/>
      </w:pPr>
      <w:r>
        <w:lastRenderedPageBreak/>
        <w:t xml:space="preserve">Way and Des Moines, as well as unincorporated Lakeland North and Lakeland South, a small portion </w:t>
      </w:r>
      <w:r>
        <w:t xml:space="preserve">of the City of Normandy Park, and the City of Auburn’s west hill. The Fire District is a stand-alone district organized under Title 52 </w:t>
      </w:r>
    </w:p>
    <w:p w:rsidR="00C57478" w:rsidRDefault="00F56F03">
      <w:pPr>
        <w:ind w:left="-5" w:right="480"/>
      </w:pPr>
      <w:r>
        <w:t>R.C.W., with an elected Board of Fire Commissioners providing governance and policy direction to the Fire Chief and staf</w:t>
      </w:r>
      <w:r>
        <w:t xml:space="preserve">f of the District. That direction includes the development and adoption of a fiscally responsible budget. </w:t>
      </w:r>
    </w:p>
    <w:p w:rsidR="00C57478" w:rsidRDefault="00F56F03">
      <w:pPr>
        <w:spacing w:after="0" w:line="259" w:lineRule="auto"/>
        <w:ind w:left="2" w:right="0" w:firstLine="0"/>
      </w:pPr>
      <w:r>
        <w:t xml:space="preserve"> </w:t>
      </w:r>
    </w:p>
    <w:p w:rsidR="00C57478" w:rsidRDefault="00F56F03">
      <w:pPr>
        <w:ind w:left="-5" w:right="480"/>
      </w:pPr>
      <w:r>
        <w:t>The District has established a goal of growing as required to keep up with increased demands and emergency responses.  Despite setbacks caused by t</w:t>
      </w:r>
      <w:r>
        <w:t>he global pandemic, the District took measures to achieve that goal again, while simultaneously planning for future needs and an uncertain economy. Under the direction of a new Fire Chief, District personnel met the challenges of 2020 headon. The health an</w:t>
      </w:r>
      <w:r>
        <w:t>d safety of employees and citizens will always be the highest priority of SKFR’s leadership.  Fortunately, leaders from the past had the foresight to stockpile PPE in the event of an epidemic.  That inventory of PPE enabled firefighters to respond to emerg</w:t>
      </w:r>
      <w:r>
        <w:t>encies safely during the early onset of COVID-19.  As the pandemic continues, the District has increased PPE inventory and has acquired reusable equipment and sanitation solutions should future supply shortages occur. From a budget perspective, to recoup o</w:t>
      </w:r>
      <w:r>
        <w:t xml:space="preserve">r reduce unplanned and “unbudgeted” expenses related to COVID-19, the District is actively pursuing funding assistance and programs at both the state and federal levels. </w:t>
      </w:r>
    </w:p>
    <w:p w:rsidR="00C57478" w:rsidRDefault="00F56F03">
      <w:pPr>
        <w:spacing w:after="0" w:line="259" w:lineRule="auto"/>
        <w:ind w:right="0" w:firstLine="0"/>
      </w:pPr>
      <w:r>
        <w:t xml:space="preserve"> </w:t>
      </w:r>
    </w:p>
    <w:p w:rsidR="00C57478" w:rsidRDefault="00F56F03">
      <w:pPr>
        <w:ind w:left="-5" w:right="480"/>
      </w:pPr>
      <w:r>
        <w:t>In 2020, a major step forward was the staffing of an additional aid car (Aid 63) to</w:t>
      </w:r>
      <w:r>
        <w:t xml:space="preserve"> serve the community. The District is pleased to present the 2021 budget which includes additional positions to better support daily staffing of this aid unit. Adequate funding means the District will maintain seven (7) fire stations staffed with engine co</w:t>
      </w:r>
      <w:r>
        <w:t>mpanies (each staffed with one officer and two firefighters). Four (4) fire stations will be staffed with aid cars (each staffed with one officer and one firefighter). All firefighters and officers are emergency medical technicians who are also defibrillat</w:t>
      </w:r>
      <w:r>
        <w:t>or certified, with defibrillator units maintained on all emergency response units. This is critical to our emergency response standard of cover as call volumes are expected to increase with growth and development. The District consistently responds to over</w:t>
      </w:r>
      <w:r>
        <w:t xml:space="preserve"> 20,000 emergency responses annually. </w:t>
      </w:r>
    </w:p>
    <w:p w:rsidR="00C57478" w:rsidRDefault="00F56F03">
      <w:pPr>
        <w:spacing w:after="0" w:line="259" w:lineRule="auto"/>
        <w:ind w:left="7" w:right="0" w:firstLine="0"/>
      </w:pPr>
      <w:r>
        <w:t xml:space="preserve"> </w:t>
      </w:r>
    </w:p>
    <w:p w:rsidR="00C57478" w:rsidRDefault="00F56F03">
      <w:pPr>
        <w:ind w:left="-5" w:right="480"/>
      </w:pPr>
      <w:r>
        <w:t>The budget for 2021 includes a cost of living increase for all qualified personnel established at 2.00% for the Seattle, Tacoma, and Bremerton area (comparing 1</w:t>
      </w:r>
      <w:r>
        <w:rPr>
          <w:vertAlign w:val="superscript"/>
        </w:rPr>
        <w:t>st</w:t>
      </w:r>
      <w:r>
        <w:t xml:space="preserve"> half 2019 with 1</w:t>
      </w:r>
      <w:r>
        <w:rPr>
          <w:vertAlign w:val="superscript"/>
        </w:rPr>
        <w:t>st</w:t>
      </w:r>
      <w:r>
        <w:t xml:space="preserve"> half 2020, CPI-W at </w:t>
      </w:r>
      <w:r>
        <w:rPr>
          <w:b/>
        </w:rPr>
        <w:t>1.91%</w:t>
      </w:r>
      <w:r>
        <w:t xml:space="preserve"> rounded</w:t>
      </w:r>
      <w:r>
        <w:t xml:space="preserve"> to the contractual minimum of </w:t>
      </w:r>
      <w:r>
        <w:rPr>
          <w:b/>
        </w:rPr>
        <w:t>2.0%</w:t>
      </w:r>
      <w:r>
        <w:t xml:space="preserve">).  </w:t>
      </w:r>
    </w:p>
    <w:p w:rsidR="00C57478" w:rsidRDefault="00F56F03">
      <w:pPr>
        <w:ind w:left="-5" w:right="480"/>
      </w:pPr>
      <w:r>
        <w:t xml:space="preserve">The expense side of the budget reflects a </w:t>
      </w:r>
      <w:r>
        <w:rPr>
          <w:b/>
        </w:rPr>
        <w:t>5.52%</w:t>
      </w:r>
      <w:r>
        <w:t xml:space="preserve"> increase in total operating costs. Increases for 2021 are driven mostly by the hiring of additional personnel and firefighter costs to support sustainable staffing of A</w:t>
      </w:r>
      <w:r>
        <w:t xml:space="preserve">id 63 (24/7).  The budget also </w:t>
      </w:r>
      <w:r>
        <w:lastRenderedPageBreak/>
        <w:t xml:space="preserve">funds two (2) vacant positions and two (2) new positions to be filled to support the growing needs of the District.   </w:t>
      </w:r>
    </w:p>
    <w:p w:rsidR="00C57478" w:rsidRDefault="00F56F03">
      <w:pPr>
        <w:spacing w:after="0" w:line="259" w:lineRule="auto"/>
        <w:ind w:left="2" w:right="0" w:firstLine="0"/>
      </w:pPr>
      <w:r>
        <w:t xml:space="preserve"> </w:t>
      </w:r>
    </w:p>
    <w:p w:rsidR="00C57478" w:rsidRDefault="00F56F03">
      <w:pPr>
        <w:ind w:left="-5" w:right="480"/>
      </w:pPr>
      <w:r>
        <w:t xml:space="preserve">Medical costs for 2021 are factored in with an estimated </w:t>
      </w:r>
      <w:r>
        <w:rPr>
          <w:b/>
        </w:rPr>
        <w:t>6.4%</w:t>
      </w:r>
      <w:r>
        <w:t xml:space="preserve"> increase, due in part to an increase in st</w:t>
      </w:r>
      <w:r>
        <w:t xml:space="preserve">aff positions. In addition, the expense budget funds a portion of the sixth-year partnership with Valley Regional Fire Authority (VRFA), </w:t>
      </w:r>
    </w:p>
    <w:p w:rsidR="00C57478" w:rsidRDefault="00F56F03">
      <w:pPr>
        <w:ind w:left="-5" w:right="480"/>
      </w:pPr>
      <w:r>
        <w:t>Enumclaw Fire, and District #44 for the "CARES” program, formerly named “Community Medical Technician” or “CMT/Cares”.</w:t>
      </w:r>
      <w:r>
        <w:t xml:space="preserve"> </w:t>
      </w:r>
    </w:p>
    <w:p w:rsidR="00C57478" w:rsidRDefault="00F56F03">
      <w:pPr>
        <w:spacing w:after="0" w:line="259" w:lineRule="auto"/>
        <w:ind w:left="3" w:right="0" w:firstLine="0"/>
      </w:pPr>
      <w:r>
        <w:t xml:space="preserve"> </w:t>
      </w:r>
    </w:p>
    <w:p w:rsidR="00C57478" w:rsidRDefault="00F56F03">
      <w:pPr>
        <w:ind w:left="-5" w:right="480"/>
      </w:pPr>
      <w:r>
        <w:t>The development of the 2021 budget included a significant evaluation and review of programmatic costs which resulted in necessary adjustments and reconfigurations across the entire budget. As a result, large variances between 2020 and 2021 numbers occur an</w:t>
      </w:r>
      <w:r>
        <w:t xml:space="preserve">d can be explained. </w:t>
      </w:r>
    </w:p>
    <w:p w:rsidR="00C57478" w:rsidRDefault="00F56F03">
      <w:pPr>
        <w:spacing w:after="0" w:line="259" w:lineRule="auto"/>
        <w:ind w:left="3" w:right="0" w:firstLine="0"/>
      </w:pPr>
      <w:r>
        <w:t xml:space="preserve"> </w:t>
      </w:r>
    </w:p>
    <w:p w:rsidR="00C57478" w:rsidRDefault="00F56F03">
      <w:pPr>
        <w:ind w:left="-5" w:right="480"/>
      </w:pPr>
      <w:r>
        <w:t xml:space="preserve">On the revenue side, the budget reflects a 2018 voter approved levy of $1.50 per </w:t>
      </w:r>
    </w:p>
    <w:p w:rsidR="00C57478" w:rsidRDefault="00F56F03">
      <w:pPr>
        <w:ind w:left="-5" w:right="480"/>
      </w:pPr>
      <w:r>
        <w:t xml:space="preserve">$1,000 of assessed property valuation as determined by the King County Assessor’s Office.  We have used a </w:t>
      </w:r>
      <w:r>
        <w:rPr>
          <w:b/>
        </w:rPr>
        <w:t>4.10%</w:t>
      </w:r>
      <w:r>
        <w:t xml:space="preserve"> increase in Assessed Valuation as the f</w:t>
      </w:r>
      <w:r>
        <w:t xml:space="preserve">inal basis for the 2021 revenue projections. Property taxes on existing parcels are estimated at </w:t>
      </w:r>
      <w:r>
        <w:rPr>
          <w:b/>
        </w:rPr>
        <w:t>$30,703,176</w:t>
      </w:r>
      <w:r>
        <w:t xml:space="preserve"> and new construction at </w:t>
      </w:r>
      <w:r>
        <w:rPr>
          <w:b/>
        </w:rPr>
        <w:t>$280,109</w:t>
      </w:r>
      <w:r>
        <w:t xml:space="preserve"> for a combined 2021 property tax revenue of </w:t>
      </w:r>
      <w:r>
        <w:rPr>
          <w:b/>
        </w:rPr>
        <w:t>$30,983,285</w:t>
      </w:r>
      <w:r>
        <w:t xml:space="preserve">.  This equates to a </w:t>
      </w:r>
      <w:r>
        <w:rPr>
          <w:b/>
        </w:rPr>
        <w:t>4.03%</w:t>
      </w:r>
      <w:r>
        <w:t xml:space="preserve"> increase or </w:t>
      </w:r>
      <w:r>
        <w:rPr>
          <w:b/>
        </w:rPr>
        <w:t xml:space="preserve">$1,200,595 </w:t>
      </w:r>
      <w:r>
        <w:t>over 2020</w:t>
      </w:r>
      <w:r>
        <w:t xml:space="preserve">’s ACTUAL levied amount. Prior year re-levied taxes are estimated at </w:t>
      </w:r>
      <w:r>
        <w:rPr>
          <w:b/>
        </w:rPr>
        <w:t xml:space="preserve">$10,715 </w:t>
      </w:r>
      <w:r>
        <w:t xml:space="preserve">and are not included in the total. </w:t>
      </w:r>
    </w:p>
    <w:p w:rsidR="00C57478" w:rsidRDefault="00F56F03">
      <w:pPr>
        <w:spacing w:after="0" w:line="259" w:lineRule="auto"/>
        <w:ind w:left="5" w:right="0" w:firstLine="0"/>
      </w:pPr>
      <w:r>
        <w:t xml:space="preserve"> </w:t>
      </w:r>
    </w:p>
    <w:p w:rsidR="00C57478" w:rsidRDefault="00F56F03">
      <w:pPr>
        <w:ind w:left="-5" w:right="480"/>
      </w:pPr>
      <w:r>
        <w:t xml:space="preserve">In August 2020, voters approved a new four-year Maintenance and Operations </w:t>
      </w:r>
    </w:p>
    <w:p w:rsidR="00C57478" w:rsidRDefault="00F56F03">
      <w:pPr>
        <w:ind w:left="-5" w:right="480"/>
      </w:pPr>
      <w:r>
        <w:t xml:space="preserve">(M&amp;O) levy to replace the expiring levy.  Beginning in 2021, and </w:t>
      </w:r>
      <w:r>
        <w:t xml:space="preserve">collecting thru 2024, the M&amp;O will augment revenues by </w:t>
      </w:r>
      <w:r>
        <w:rPr>
          <w:b/>
        </w:rPr>
        <w:t>$3.75 million</w:t>
      </w:r>
      <w:r>
        <w:t xml:space="preserve"> to support increases to the services provided by the District. As explained in the levy explanatory statement, the additional </w:t>
      </w:r>
      <w:r>
        <w:rPr>
          <w:b/>
        </w:rPr>
        <w:t>$1.0 million</w:t>
      </w:r>
      <w:r>
        <w:t xml:space="preserve"> per year (over the expiring </w:t>
      </w:r>
      <w:r>
        <w:rPr>
          <w:b/>
        </w:rPr>
        <w:t>$2.75 million</w:t>
      </w:r>
      <w:r>
        <w:t xml:space="preserve">) will </w:t>
      </w:r>
      <w:r>
        <w:t xml:space="preserve">be used to fund the District’s Capital Improvement Plan (CIP).  Over the next four years, the District CIP calls for the upgrade and/or replacements of aging equipment and infrastructure in excess of </w:t>
      </w:r>
      <w:r>
        <w:rPr>
          <w:b/>
        </w:rPr>
        <w:t>$5.0 million</w:t>
      </w:r>
      <w:r>
        <w:t xml:space="preserve">.  </w:t>
      </w:r>
    </w:p>
    <w:p w:rsidR="00C57478" w:rsidRDefault="00F56F03">
      <w:pPr>
        <w:spacing w:after="0" w:line="259" w:lineRule="auto"/>
        <w:ind w:left="5" w:right="0" w:firstLine="0"/>
      </w:pPr>
      <w:r>
        <w:t xml:space="preserve"> </w:t>
      </w:r>
    </w:p>
    <w:p w:rsidR="00C57478" w:rsidRDefault="00F56F03">
      <w:pPr>
        <w:ind w:left="-5" w:right="480"/>
      </w:pPr>
      <w:r>
        <w:t>Total revenues for 2021, including the</w:t>
      </w:r>
      <w:r>
        <w:t xml:space="preserve"> M&amp;O levy, are projected at </w:t>
      </w:r>
      <w:r>
        <w:rPr>
          <w:b/>
        </w:rPr>
        <w:t xml:space="preserve">$39,356,803.  </w:t>
      </w:r>
      <w:r>
        <w:t xml:space="preserve">This equates to an overall increase of </w:t>
      </w:r>
      <w:r>
        <w:rPr>
          <w:b/>
        </w:rPr>
        <w:t>8.96%</w:t>
      </w:r>
      <w:r>
        <w:t xml:space="preserve"> driven by property tax increases, the approved M&amp;O amount (to include Capital Improvements) and updated miscellaneous revenues. </w:t>
      </w:r>
    </w:p>
    <w:p w:rsidR="00C57478" w:rsidRDefault="00F56F03">
      <w:pPr>
        <w:spacing w:after="0" w:line="259" w:lineRule="auto"/>
        <w:ind w:left="7" w:right="0" w:firstLine="0"/>
      </w:pPr>
      <w:r>
        <w:t xml:space="preserve"> </w:t>
      </w:r>
    </w:p>
    <w:p w:rsidR="00C57478" w:rsidRDefault="00F56F03">
      <w:pPr>
        <w:spacing w:after="0" w:line="240" w:lineRule="auto"/>
        <w:ind w:left="1" w:right="55" w:firstLine="0"/>
      </w:pPr>
      <w:r>
        <w:rPr>
          <w:i/>
          <w:sz w:val="22"/>
        </w:rPr>
        <w:t>Note: The cited values for assessed va</w:t>
      </w:r>
      <w:r>
        <w:rPr>
          <w:i/>
          <w:sz w:val="22"/>
        </w:rPr>
        <w:t>luations, tax amounts, and percentages are preliminary estimates provided by the King County Assessor’s Office at the time of budget adoption. Final values will not be available to the District until after budget adoption.  The ACTUAL (final) levied amount</w:t>
      </w:r>
      <w:r>
        <w:rPr>
          <w:i/>
          <w:sz w:val="22"/>
        </w:rPr>
        <w:t xml:space="preserve"> from the previous year will be used to determine the percentage increase or decrease in property taxes, not necessarily the Districts previous year budgeted property tax amount. </w:t>
      </w:r>
    </w:p>
    <w:p w:rsidR="00C57478" w:rsidRDefault="00F56F03">
      <w:pPr>
        <w:pStyle w:val="Heading2"/>
        <w:spacing w:after="0"/>
      </w:pPr>
      <w:r>
        <w:t xml:space="preserve">OPERATING BUDGET </w:t>
      </w:r>
    </w:p>
    <w:p w:rsidR="00C57478" w:rsidRDefault="00F56F03">
      <w:pPr>
        <w:spacing w:after="0" w:line="259" w:lineRule="auto"/>
        <w:ind w:left="1" w:right="0" w:firstLine="0"/>
      </w:pPr>
      <w:r>
        <w:t xml:space="preserve"> </w:t>
      </w:r>
    </w:p>
    <w:p w:rsidR="00C57478" w:rsidRDefault="00F56F03">
      <w:pPr>
        <w:ind w:left="-5" w:right="480"/>
      </w:pPr>
      <w:r>
        <w:lastRenderedPageBreak/>
        <w:t xml:space="preserve">Total operating expenses for 2021 are budgeted at </w:t>
      </w:r>
      <w:r>
        <w:rPr>
          <w:b/>
        </w:rPr>
        <w:t>$35,63</w:t>
      </w:r>
      <w:r>
        <w:rPr>
          <w:b/>
        </w:rPr>
        <w:t xml:space="preserve">9,814. </w:t>
      </w:r>
      <w:r>
        <w:t>This amount is an</w:t>
      </w:r>
      <w:r>
        <w:rPr>
          <w:b/>
        </w:rPr>
        <w:t xml:space="preserve"> </w:t>
      </w:r>
      <w:r>
        <w:t xml:space="preserve">increase from 2020’s budget by </w:t>
      </w:r>
      <w:r>
        <w:rPr>
          <w:b/>
        </w:rPr>
        <w:t>5.52%</w:t>
      </w:r>
      <w:r>
        <w:t xml:space="preserve"> or </w:t>
      </w:r>
      <w:r>
        <w:rPr>
          <w:b/>
        </w:rPr>
        <w:t>$1,863,928</w:t>
      </w:r>
      <w:r>
        <w:t xml:space="preserve"> for the upcoming fiscal year.   </w:t>
      </w:r>
    </w:p>
    <w:p w:rsidR="00C57478" w:rsidRDefault="00F56F03">
      <w:pPr>
        <w:spacing w:after="0" w:line="259" w:lineRule="auto"/>
        <w:ind w:left="1" w:right="0" w:firstLine="0"/>
      </w:pPr>
      <w:r>
        <w:t xml:space="preserve"> </w:t>
      </w:r>
    </w:p>
    <w:p w:rsidR="00C57478" w:rsidRDefault="00F56F03">
      <w:pPr>
        <w:spacing w:line="240" w:lineRule="auto"/>
        <w:ind w:left="-5" w:right="473" w:hanging="9"/>
        <w:jc w:val="both"/>
      </w:pPr>
      <w:r>
        <w:t>The variance and increase are somewhat overstated as changes after the 2020 Budget adoption increased District costs which were not captured in the 2020 Total District Expenses.  Most notably, one of two new labor contracts ((1) Battalion Chiefs, and (2) F</w:t>
      </w:r>
      <w:r>
        <w:t>leet/Facilities/Plan Examiner) were not finalized until early 2020. This budget also includes an accounting change for the CARES program.  Previously, part of CARES was budgeted at 50% with a partial accounting of partner revenue offsets.  Beginning in 202</w:t>
      </w:r>
      <w:r>
        <w:t xml:space="preserve">1, CARES will be budgeted at 100% program cost with a full accounting of partner revenue. This accounting change alone inflates 2021 expenses by $151,925; subtracting it would lower the variance to 5.07% or $1,712,003 over 2020 expenses. Despite the lower </w:t>
      </w:r>
      <w:r>
        <w:t xml:space="preserve">variance, using the higher 2021 variance of </w:t>
      </w:r>
      <w:r>
        <w:rPr>
          <w:b/>
        </w:rPr>
        <w:t>5.52%</w:t>
      </w:r>
      <w:r>
        <w:t xml:space="preserve"> or </w:t>
      </w:r>
      <w:r>
        <w:rPr>
          <w:b/>
        </w:rPr>
        <w:t xml:space="preserve">$1,863,928 </w:t>
      </w:r>
      <w:r>
        <w:t xml:space="preserve">accurately reflects the projected costs for 2021. </w:t>
      </w:r>
    </w:p>
    <w:p w:rsidR="00C57478" w:rsidRDefault="00F56F03">
      <w:pPr>
        <w:spacing w:after="0" w:line="259" w:lineRule="auto"/>
        <w:ind w:left="0" w:right="0" w:firstLine="0"/>
      </w:pPr>
      <w:r>
        <w:t xml:space="preserve"> </w:t>
      </w:r>
    </w:p>
    <w:p w:rsidR="00C57478" w:rsidRDefault="00F56F03">
      <w:pPr>
        <w:spacing w:line="240" w:lineRule="auto"/>
        <w:ind w:left="-5" w:right="473" w:hanging="9"/>
        <w:jc w:val="both"/>
      </w:pPr>
      <w:r>
        <w:t>Also new for 2021, the following Divisional budgets were created for better tracking of expenses: Battalion Chiefs, CARES, &amp; Logistics. Man</w:t>
      </w:r>
      <w:r>
        <w:t xml:space="preserve">y of the large variances between 2020 and 2021 Divisional budgets can be attributed to the creation of these new divisions and the shifting of personnel and related programmatic costs. </w:t>
      </w:r>
    </w:p>
    <w:p w:rsidR="00C57478" w:rsidRDefault="00F56F03">
      <w:pPr>
        <w:spacing w:after="0" w:line="259" w:lineRule="auto"/>
        <w:ind w:left="0" w:right="0" w:firstLine="0"/>
      </w:pPr>
      <w:r>
        <w:t xml:space="preserve"> </w:t>
      </w:r>
    </w:p>
    <w:p w:rsidR="00C57478" w:rsidRDefault="00F56F03">
      <w:pPr>
        <w:ind w:left="-5" w:right="480"/>
      </w:pPr>
      <w:r>
        <w:t xml:space="preserve">Increases related to personnel include: </w:t>
      </w:r>
    </w:p>
    <w:p w:rsidR="00C57478" w:rsidRDefault="00F56F03">
      <w:pPr>
        <w:spacing w:after="0" w:line="259" w:lineRule="auto"/>
        <w:ind w:left="1" w:right="0" w:firstLine="0"/>
      </w:pPr>
      <w:r>
        <w:t xml:space="preserve"> </w:t>
      </w:r>
    </w:p>
    <w:p w:rsidR="00C57478" w:rsidRDefault="00F56F03">
      <w:pPr>
        <w:numPr>
          <w:ilvl w:val="0"/>
          <w:numId w:val="1"/>
        </w:numPr>
        <w:ind w:right="480" w:hanging="360"/>
      </w:pPr>
      <w:r>
        <w:t>Four (4) additional fight</w:t>
      </w:r>
      <w:r>
        <w:t xml:space="preserve">er positions to support the regular staffing of Aid 63. </w:t>
      </w:r>
    </w:p>
    <w:p w:rsidR="00C57478" w:rsidRDefault="00F56F03">
      <w:pPr>
        <w:numPr>
          <w:ilvl w:val="0"/>
          <w:numId w:val="1"/>
        </w:numPr>
        <w:ind w:right="480" w:hanging="360"/>
      </w:pPr>
      <w:r>
        <w:t xml:space="preserve">Funding for a vacant (1) Fire Marshal office position. </w:t>
      </w:r>
    </w:p>
    <w:p w:rsidR="00C57478" w:rsidRDefault="00F56F03">
      <w:pPr>
        <w:numPr>
          <w:ilvl w:val="0"/>
          <w:numId w:val="1"/>
        </w:numPr>
        <w:ind w:right="480" w:hanging="360"/>
      </w:pPr>
      <w:r>
        <w:t xml:space="preserve">Funding for a vacant (1) Fleet Mechanic position. </w:t>
      </w:r>
    </w:p>
    <w:p w:rsidR="00C57478" w:rsidRDefault="00F56F03">
      <w:pPr>
        <w:numPr>
          <w:ilvl w:val="0"/>
          <w:numId w:val="1"/>
        </w:numPr>
        <w:spacing w:line="240" w:lineRule="auto"/>
        <w:ind w:right="480" w:hanging="360"/>
      </w:pPr>
      <w:r>
        <w:t>The hiring of a Business Operations Manager (1) to assist with the management of District Fi</w:t>
      </w:r>
      <w:r>
        <w:t xml:space="preserve">nances, Reporting, Records Management, Public Records, and overall business projects and functions. </w:t>
      </w:r>
    </w:p>
    <w:p w:rsidR="00C57478" w:rsidRDefault="00F56F03">
      <w:pPr>
        <w:numPr>
          <w:ilvl w:val="0"/>
          <w:numId w:val="1"/>
        </w:numPr>
        <w:ind w:right="480" w:hanging="360"/>
      </w:pPr>
      <w:r>
        <w:t xml:space="preserve">Funding for an Information Technology Specialist (1) to assist with the growing technology needs and support of the District. </w:t>
      </w:r>
    </w:p>
    <w:p w:rsidR="00C57478" w:rsidRDefault="00F56F03">
      <w:pPr>
        <w:numPr>
          <w:ilvl w:val="0"/>
          <w:numId w:val="1"/>
        </w:numPr>
        <w:spacing w:line="240" w:lineRule="auto"/>
        <w:ind w:right="480" w:hanging="360"/>
      </w:pPr>
      <w:r>
        <w:t xml:space="preserve">All represented contract personnel will receive a cost of living increase at </w:t>
      </w:r>
      <w:r>
        <w:rPr>
          <w:b/>
        </w:rPr>
        <w:t>2.00%</w:t>
      </w:r>
      <w:r>
        <w:t xml:space="preserve"> as mandated by the three (3) Local #2024 collective bargaining agreements.  </w:t>
      </w:r>
    </w:p>
    <w:p w:rsidR="00C57478" w:rsidRDefault="00F56F03">
      <w:pPr>
        <w:numPr>
          <w:ilvl w:val="0"/>
          <w:numId w:val="1"/>
        </w:numPr>
        <w:ind w:right="480" w:hanging="360"/>
      </w:pPr>
      <w:r>
        <w:t xml:space="preserve">Qualified non-contract personnel shall also receive a </w:t>
      </w:r>
      <w:r>
        <w:rPr>
          <w:b/>
        </w:rPr>
        <w:t>2.00%</w:t>
      </w:r>
      <w:r>
        <w:t xml:space="preserve"> cost of living adjustment. </w:t>
      </w:r>
    </w:p>
    <w:p w:rsidR="00C57478" w:rsidRDefault="00F56F03">
      <w:pPr>
        <w:spacing w:after="0" w:line="259" w:lineRule="auto"/>
        <w:ind w:left="1" w:right="0" w:firstLine="0"/>
      </w:pPr>
      <w:r>
        <w:t xml:space="preserve"> </w:t>
      </w:r>
    </w:p>
    <w:p w:rsidR="00C57478" w:rsidRDefault="00F56F03">
      <w:pPr>
        <w:ind w:left="-5" w:right="480"/>
      </w:pPr>
      <w:r>
        <w:t xml:space="preserve">Other </w:t>
      </w:r>
      <w:r>
        <w:t xml:space="preserve">areas of increase include: </w:t>
      </w:r>
    </w:p>
    <w:p w:rsidR="00C57478" w:rsidRDefault="00F56F03">
      <w:pPr>
        <w:spacing w:after="0" w:line="259" w:lineRule="auto"/>
        <w:ind w:left="1" w:right="0" w:firstLine="0"/>
      </w:pPr>
      <w:r>
        <w:t xml:space="preserve"> </w:t>
      </w:r>
    </w:p>
    <w:p w:rsidR="00C57478" w:rsidRDefault="00F56F03">
      <w:pPr>
        <w:numPr>
          <w:ilvl w:val="0"/>
          <w:numId w:val="1"/>
        </w:numPr>
        <w:ind w:right="480" w:hanging="360"/>
      </w:pPr>
      <w:r>
        <w:t xml:space="preserve">Funding for labor negotiation costs for the expiring Firefighter Contract. </w:t>
      </w:r>
    </w:p>
    <w:p w:rsidR="00C57478" w:rsidRDefault="00F56F03">
      <w:pPr>
        <w:numPr>
          <w:ilvl w:val="0"/>
          <w:numId w:val="1"/>
        </w:numPr>
        <w:ind w:right="480" w:hanging="360"/>
      </w:pPr>
      <w:r>
        <w:t xml:space="preserve">Funding for District policy and compliance services. </w:t>
      </w:r>
    </w:p>
    <w:p w:rsidR="00C57478" w:rsidRDefault="00F56F03">
      <w:pPr>
        <w:numPr>
          <w:ilvl w:val="0"/>
          <w:numId w:val="1"/>
        </w:numPr>
        <w:ind w:right="480" w:hanging="360"/>
      </w:pPr>
      <w:r>
        <w:t xml:space="preserve">Funding for HR Recruitment &amp; Diversity initiatives. </w:t>
      </w:r>
    </w:p>
    <w:p w:rsidR="00C57478" w:rsidRDefault="00F56F03">
      <w:pPr>
        <w:numPr>
          <w:ilvl w:val="0"/>
          <w:numId w:val="1"/>
        </w:numPr>
        <w:ind w:right="480" w:hanging="360"/>
      </w:pPr>
      <w:r>
        <w:lastRenderedPageBreak/>
        <w:t xml:space="preserve">Continued funding for a Consultant/Legislative Advocate to assist in securing Grants and other funding opportunities. </w:t>
      </w:r>
    </w:p>
    <w:p w:rsidR="00C57478" w:rsidRDefault="00F56F03">
      <w:pPr>
        <w:numPr>
          <w:ilvl w:val="0"/>
          <w:numId w:val="1"/>
        </w:numPr>
        <w:ind w:right="480" w:hanging="360"/>
      </w:pPr>
      <w:r>
        <w:t xml:space="preserve">Funding for South King Fire Training Consortium “Tactical Athlete/Rebound” health and performance program for first responders. </w:t>
      </w:r>
    </w:p>
    <w:p w:rsidR="00C57478" w:rsidRDefault="00F56F03">
      <w:pPr>
        <w:numPr>
          <w:ilvl w:val="0"/>
          <w:numId w:val="1"/>
        </w:numPr>
        <w:ind w:right="480" w:hanging="360"/>
      </w:pPr>
      <w:r>
        <w:t xml:space="preserve">Funding </w:t>
      </w:r>
      <w:r>
        <w:t xml:space="preserve">for South King Fire Training Consortium “First Watch” data review and analysis program. </w:t>
      </w:r>
    </w:p>
    <w:p w:rsidR="00C57478" w:rsidRDefault="00F56F03">
      <w:pPr>
        <w:numPr>
          <w:ilvl w:val="0"/>
          <w:numId w:val="1"/>
        </w:numPr>
        <w:ind w:right="480" w:hanging="360"/>
      </w:pPr>
      <w:r>
        <w:t xml:space="preserve">Miscellaneous line item adjustments throughout the budget based on a thorough and historical expenditure analysis. </w:t>
      </w:r>
    </w:p>
    <w:p w:rsidR="00C57478" w:rsidRDefault="00F56F03">
      <w:pPr>
        <w:spacing w:after="0" w:line="259" w:lineRule="auto"/>
        <w:ind w:left="2" w:right="0" w:firstLine="0"/>
      </w:pPr>
      <w:r>
        <w:t xml:space="preserve"> </w:t>
      </w:r>
    </w:p>
    <w:p w:rsidR="00C57478" w:rsidRDefault="00F56F03">
      <w:pPr>
        <w:ind w:left="367" w:right="480"/>
      </w:pPr>
      <w:r>
        <w:t xml:space="preserve">The total operating budget expenses for 2021 are </w:t>
      </w:r>
      <w:r>
        <w:t xml:space="preserve">shown below as compared with 2020: </w:t>
      </w:r>
    </w:p>
    <w:p w:rsidR="00C57478" w:rsidRDefault="00F56F03">
      <w:pPr>
        <w:spacing w:after="0" w:line="259" w:lineRule="auto"/>
        <w:ind w:left="2" w:right="0" w:firstLine="0"/>
      </w:pPr>
      <w:r>
        <w:t xml:space="preserve"> </w:t>
      </w:r>
    </w:p>
    <w:p w:rsidR="00C57478" w:rsidRDefault="00F56F03">
      <w:pPr>
        <w:spacing w:after="0" w:line="259" w:lineRule="auto"/>
        <w:ind w:left="2" w:right="0" w:firstLine="0"/>
      </w:pPr>
      <w:r>
        <w:t xml:space="preserve"> </w:t>
      </w:r>
    </w:p>
    <w:p w:rsidR="00C57478" w:rsidRDefault="00F56F03">
      <w:pPr>
        <w:spacing w:after="0" w:line="259" w:lineRule="auto"/>
        <w:ind w:left="2" w:right="0" w:firstLine="0"/>
      </w:pPr>
      <w:r>
        <w:t xml:space="preserve"> </w:t>
      </w:r>
      <w:r>
        <w:br w:type="page"/>
      </w:r>
    </w:p>
    <w:tbl>
      <w:tblPr>
        <w:tblStyle w:val="TableGrid"/>
        <w:tblW w:w="9365" w:type="dxa"/>
        <w:tblInd w:w="26" w:type="dxa"/>
        <w:tblCellMar>
          <w:top w:w="52" w:type="dxa"/>
          <w:left w:w="31" w:type="dxa"/>
          <w:bottom w:w="0" w:type="dxa"/>
          <w:right w:w="29" w:type="dxa"/>
        </w:tblCellMar>
        <w:tblLook w:val="04A0" w:firstRow="1" w:lastRow="0" w:firstColumn="1" w:lastColumn="0" w:noHBand="0" w:noVBand="1"/>
      </w:tblPr>
      <w:tblGrid>
        <w:gridCol w:w="4188"/>
        <w:gridCol w:w="1292"/>
        <w:gridCol w:w="1292"/>
        <w:gridCol w:w="1292"/>
        <w:gridCol w:w="1301"/>
      </w:tblGrid>
      <w:tr w:rsidR="00C57478">
        <w:trPr>
          <w:trHeight w:val="300"/>
        </w:trPr>
        <w:tc>
          <w:tcPr>
            <w:tcW w:w="4188" w:type="dxa"/>
            <w:tcBorders>
              <w:top w:val="single" w:sz="10" w:space="0" w:color="000000"/>
              <w:left w:val="single" w:sz="10" w:space="0" w:color="000000"/>
              <w:bottom w:val="single" w:sz="3" w:space="0" w:color="000000"/>
              <w:right w:val="single" w:sz="2" w:space="0" w:color="000000"/>
            </w:tcBorders>
            <w:shd w:val="clear" w:color="auto" w:fill="BCCCE4"/>
          </w:tcPr>
          <w:p w:rsidR="00C57478" w:rsidRDefault="00F56F03">
            <w:pPr>
              <w:spacing w:after="0" w:line="259" w:lineRule="auto"/>
              <w:ind w:left="10" w:right="0" w:firstLine="0"/>
              <w:jc w:val="center"/>
            </w:pPr>
            <w:r>
              <w:rPr>
                <w:rFonts w:ascii="Calibri" w:eastAsia="Calibri" w:hAnsi="Calibri" w:cs="Calibri"/>
                <w:b/>
                <w:sz w:val="23"/>
              </w:rPr>
              <w:lastRenderedPageBreak/>
              <w:t>TOTAL DISTRICT EXPENSES</w:t>
            </w:r>
          </w:p>
        </w:tc>
        <w:tc>
          <w:tcPr>
            <w:tcW w:w="1292" w:type="dxa"/>
            <w:vMerge w:val="restart"/>
            <w:tcBorders>
              <w:top w:val="single" w:sz="10" w:space="0" w:color="000000"/>
              <w:left w:val="single" w:sz="2" w:space="0" w:color="000000"/>
              <w:bottom w:val="single" w:sz="4" w:space="0" w:color="000000"/>
              <w:right w:val="single" w:sz="2" w:space="0" w:color="000000"/>
            </w:tcBorders>
            <w:shd w:val="clear" w:color="auto" w:fill="BCCCE4"/>
          </w:tcPr>
          <w:p w:rsidR="00C57478" w:rsidRDefault="00F56F03">
            <w:pPr>
              <w:spacing w:after="0" w:line="259" w:lineRule="auto"/>
              <w:ind w:left="81" w:right="76" w:firstLine="0"/>
              <w:jc w:val="center"/>
            </w:pPr>
            <w:r>
              <w:rPr>
                <w:rFonts w:ascii="Calibri" w:eastAsia="Calibri" w:hAnsi="Calibri" w:cs="Calibri"/>
                <w:b/>
                <w:sz w:val="20"/>
              </w:rPr>
              <w:t>2020 BUDGET</w:t>
            </w:r>
          </w:p>
        </w:tc>
        <w:tc>
          <w:tcPr>
            <w:tcW w:w="1292" w:type="dxa"/>
            <w:vMerge w:val="restart"/>
            <w:tcBorders>
              <w:top w:val="single" w:sz="10" w:space="0" w:color="000000"/>
              <w:left w:val="single" w:sz="2" w:space="0" w:color="000000"/>
              <w:bottom w:val="single" w:sz="4" w:space="0" w:color="000000"/>
              <w:right w:val="single" w:sz="2" w:space="0" w:color="000000"/>
            </w:tcBorders>
            <w:shd w:val="clear" w:color="auto" w:fill="BCCCE4"/>
          </w:tcPr>
          <w:p w:rsidR="00C57478" w:rsidRDefault="00F56F03">
            <w:pPr>
              <w:spacing w:after="0" w:line="259" w:lineRule="auto"/>
              <w:ind w:left="81" w:right="76" w:firstLine="0"/>
              <w:jc w:val="center"/>
            </w:pPr>
            <w:r>
              <w:rPr>
                <w:rFonts w:ascii="Calibri" w:eastAsia="Calibri" w:hAnsi="Calibri" w:cs="Calibri"/>
                <w:b/>
                <w:sz w:val="20"/>
              </w:rPr>
              <w:t>2021 BUDGET</w:t>
            </w:r>
          </w:p>
        </w:tc>
        <w:tc>
          <w:tcPr>
            <w:tcW w:w="2593" w:type="dxa"/>
            <w:gridSpan w:val="2"/>
            <w:tcBorders>
              <w:top w:val="single" w:sz="10" w:space="0" w:color="000000"/>
              <w:left w:val="single" w:sz="2" w:space="0" w:color="000000"/>
              <w:bottom w:val="single" w:sz="3" w:space="0" w:color="000000"/>
              <w:right w:val="double" w:sz="6" w:space="0" w:color="000000"/>
            </w:tcBorders>
            <w:shd w:val="clear" w:color="auto" w:fill="BCCCE4"/>
          </w:tcPr>
          <w:p w:rsidR="00C57478" w:rsidRDefault="00F56F03">
            <w:pPr>
              <w:spacing w:after="0" w:line="259" w:lineRule="auto"/>
              <w:ind w:left="0" w:right="8" w:firstLine="0"/>
              <w:jc w:val="center"/>
            </w:pPr>
            <w:r>
              <w:rPr>
                <w:rFonts w:ascii="Calibri" w:eastAsia="Calibri" w:hAnsi="Calibri" w:cs="Calibri"/>
                <w:b/>
                <w:sz w:val="20"/>
              </w:rPr>
              <w:t>VARIANCE</w:t>
            </w:r>
          </w:p>
        </w:tc>
      </w:tr>
      <w:tr w:rsidR="00C57478">
        <w:trPr>
          <w:trHeight w:val="260"/>
        </w:trPr>
        <w:tc>
          <w:tcPr>
            <w:tcW w:w="4188" w:type="dxa"/>
            <w:tcBorders>
              <w:top w:val="single" w:sz="3" w:space="0" w:color="000000"/>
              <w:left w:val="single" w:sz="10" w:space="0" w:color="000000"/>
              <w:bottom w:val="single" w:sz="4" w:space="0" w:color="000000"/>
              <w:right w:val="single" w:sz="2" w:space="0" w:color="000000"/>
            </w:tcBorders>
            <w:shd w:val="clear" w:color="auto" w:fill="BCCCE4"/>
          </w:tcPr>
          <w:p w:rsidR="00C57478" w:rsidRDefault="00F56F03">
            <w:pPr>
              <w:spacing w:after="0" w:line="259" w:lineRule="auto"/>
              <w:ind w:left="9" w:right="0" w:firstLine="0"/>
              <w:jc w:val="center"/>
            </w:pPr>
            <w:r>
              <w:rPr>
                <w:rFonts w:ascii="Calibri" w:eastAsia="Calibri" w:hAnsi="Calibri" w:cs="Calibri"/>
                <w:b/>
                <w:sz w:val="20"/>
              </w:rPr>
              <w:t>DESCRIPTION</w:t>
            </w:r>
          </w:p>
        </w:tc>
        <w:tc>
          <w:tcPr>
            <w:tcW w:w="0" w:type="auto"/>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0" w:type="auto"/>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1292" w:type="dxa"/>
            <w:tcBorders>
              <w:top w:val="single" w:sz="3" w:space="0" w:color="000000"/>
              <w:left w:val="single" w:sz="2" w:space="0" w:color="000000"/>
              <w:bottom w:val="single" w:sz="4" w:space="0" w:color="000000"/>
              <w:right w:val="single" w:sz="2" w:space="0" w:color="000000"/>
            </w:tcBorders>
            <w:shd w:val="clear" w:color="auto" w:fill="BCCCE4"/>
          </w:tcPr>
          <w:p w:rsidR="00C57478" w:rsidRDefault="00F56F03">
            <w:pPr>
              <w:spacing w:after="0" w:line="259" w:lineRule="auto"/>
              <w:ind w:left="227" w:right="0" w:firstLine="0"/>
            </w:pPr>
            <w:r>
              <w:rPr>
                <w:rFonts w:ascii="Calibri" w:eastAsia="Calibri" w:hAnsi="Calibri" w:cs="Calibri"/>
                <w:b/>
                <w:sz w:val="20"/>
              </w:rPr>
              <w:t>AMOUNT</w:t>
            </w:r>
          </w:p>
        </w:tc>
        <w:tc>
          <w:tcPr>
            <w:tcW w:w="1301" w:type="dxa"/>
            <w:tcBorders>
              <w:top w:val="single" w:sz="3" w:space="0" w:color="000000"/>
              <w:left w:val="single" w:sz="2" w:space="0" w:color="000000"/>
              <w:bottom w:val="single" w:sz="4" w:space="0" w:color="000000"/>
              <w:right w:val="double" w:sz="6" w:space="0" w:color="000000"/>
            </w:tcBorders>
            <w:shd w:val="clear" w:color="auto" w:fill="BCCCE4"/>
          </w:tcPr>
          <w:p w:rsidR="00C57478" w:rsidRDefault="00F56F03">
            <w:pPr>
              <w:spacing w:after="0" w:line="259" w:lineRule="auto"/>
              <w:ind w:left="0" w:right="7" w:firstLine="0"/>
              <w:jc w:val="center"/>
            </w:pPr>
            <w:r>
              <w:rPr>
                <w:rFonts w:ascii="Calibri" w:eastAsia="Calibri" w:hAnsi="Calibri" w:cs="Calibri"/>
                <w:b/>
                <w:sz w:val="20"/>
              </w:rPr>
              <w:t>PERCENT</w:t>
            </w:r>
          </w:p>
        </w:tc>
      </w:tr>
      <w:tr w:rsidR="00C57478">
        <w:trPr>
          <w:trHeight w:val="257"/>
        </w:trPr>
        <w:tc>
          <w:tcPr>
            <w:tcW w:w="4188" w:type="dxa"/>
            <w:tcBorders>
              <w:top w:val="single" w:sz="4" w:space="0" w:color="000000"/>
              <w:left w:val="single" w:sz="10"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20"/>
              </w:rPr>
              <w:t>REGULAR HOURS</w:t>
            </w:r>
          </w:p>
        </w:tc>
        <w:tc>
          <w:tcPr>
            <w:tcW w:w="1292" w:type="dxa"/>
            <w:tcBorders>
              <w:top w:val="single" w:sz="4"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440,956</w:t>
            </w:r>
          </w:p>
        </w:tc>
        <w:tc>
          <w:tcPr>
            <w:tcW w:w="1292" w:type="dxa"/>
            <w:tcBorders>
              <w:top w:val="single" w:sz="4"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428,120</w:t>
            </w:r>
          </w:p>
        </w:tc>
        <w:tc>
          <w:tcPr>
            <w:tcW w:w="1292" w:type="dxa"/>
            <w:tcBorders>
              <w:top w:val="single" w:sz="4"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-12,836</w:t>
            </w:r>
          </w:p>
        </w:tc>
        <w:tc>
          <w:tcPr>
            <w:tcW w:w="1301" w:type="dxa"/>
            <w:tcBorders>
              <w:top w:val="single" w:sz="4"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right"/>
            </w:pPr>
            <w:r>
              <w:rPr>
                <w:rFonts w:ascii="Calibri" w:eastAsia="Calibri" w:hAnsi="Calibri" w:cs="Calibri"/>
                <w:sz w:val="20"/>
              </w:rPr>
              <w:t>-2.9%</w:t>
            </w:r>
          </w:p>
        </w:tc>
      </w:tr>
      <w:tr w:rsidR="00C57478">
        <w:trPr>
          <w:trHeight w:val="260"/>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20"/>
              </w:rPr>
              <w:t>OVERTIME HOURS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4,699</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24,325</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19,626</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2" w:firstLine="0"/>
              <w:jc w:val="right"/>
            </w:pPr>
            <w:r>
              <w:rPr>
                <w:rFonts w:ascii="Calibri" w:eastAsia="Calibri" w:hAnsi="Calibri" w:cs="Calibri"/>
                <w:sz w:val="20"/>
              </w:rPr>
              <w:t>417.7%</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993300"/>
                <w:sz w:val="20"/>
              </w:rPr>
              <w:t xml:space="preserve">  TOTAL PAID HOURS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993300"/>
                <w:sz w:val="20"/>
              </w:rPr>
              <w:t>445,655</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993300"/>
                <w:sz w:val="20"/>
              </w:rPr>
              <w:t>452,445</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993300"/>
                <w:sz w:val="20"/>
              </w:rPr>
              <w:t>6,790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2" w:firstLine="0"/>
              <w:jc w:val="right"/>
            </w:pPr>
            <w:r>
              <w:rPr>
                <w:rFonts w:ascii="Calibri" w:eastAsia="Calibri" w:hAnsi="Calibri" w:cs="Calibri"/>
                <w:color w:val="993300"/>
                <w:sz w:val="20"/>
              </w:rPr>
              <w:t>1.5%</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20"/>
              </w:rPr>
              <w:t>WELLNESS INCENTIVE</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192,300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20"/>
              </w:rPr>
              <w:t>193,500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1,200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right"/>
            </w:pPr>
            <w:r>
              <w:rPr>
                <w:rFonts w:ascii="Calibri" w:eastAsia="Calibri" w:hAnsi="Calibri" w:cs="Calibri"/>
                <w:sz w:val="20"/>
              </w:rPr>
              <w:t>0.6%</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20"/>
              </w:rPr>
              <w:t>HOLIDAY SELL-BACKS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430,250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435,450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5,200</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right"/>
            </w:pPr>
            <w:r>
              <w:rPr>
                <w:rFonts w:ascii="Calibri" w:eastAsia="Calibri" w:hAnsi="Calibri" w:cs="Calibri"/>
                <w:sz w:val="20"/>
              </w:rPr>
              <w:t>1.2%</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20"/>
              </w:rPr>
              <w:t>REGULAR SALARIES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19,144,982</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20,246,796</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1,101,814</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right"/>
            </w:pPr>
            <w:r>
              <w:rPr>
                <w:rFonts w:ascii="Calibri" w:eastAsia="Calibri" w:hAnsi="Calibri" w:cs="Calibri"/>
                <w:sz w:val="20"/>
              </w:rPr>
              <w:t>5.8%</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20"/>
              </w:rPr>
              <w:t>OVERTIME SALARIES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1,355,486</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1,708,116</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352,630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right"/>
            </w:pPr>
            <w:r>
              <w:rPr>
                <w:rFonts w:ascii="Calibri" w:eastAsia="Calibri" w:hAnsi="Calibri" w:cs="Calibri"/>
                <w:sz w:val="20"/>
              </w:rPr>
              <w:t>26.0%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20"/>
              </w:rPr>
              <w:t>PREMIUM/SPECIALTY/ACTING PAY</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101,615</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221,499</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119,884</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right"/>
            </w:pPr>
            <w:r>
              <w:rPr>
                <w:rFonts w:ascii="Calibri" w:eastAsia="Calibri" w:hAnsi="Calibri" w:cs="Calibri"/>
                <w:sz w:val="20"/>
              </w:rPr>
              <w:t>118.0%</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20"/>
              </w:rPr>
              <w:t xml:space="preserve">  TOTAL SALARIES</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21,224,633</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22,805,361</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20"/>
              </w:rPr>
              <w:t>1,580,728</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3" w:firstLine="0"/>
              <w:jc w:val="right"/>
            </w:pPr>
            <w:r>
              <w:rPr>
                <w:rFonts w:ascii="Calibri" w:eastAsia="Calibri" w:hAnsi="Calibri" w:cs="Calibri"/>
                <w:sz w:val="20"/>
              </w:rPr>
              <w:t>7.4%</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1292"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292"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292"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301"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20"/>
              </w:rPr>
              <w:t xml:space="preserve">  TOTAL EMPLOYEE LEAVE CASH OUT</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100,000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100,000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right"/>
            </w:pPr>
            <w:r>
              <w:rPr>
                <w:rFonts w:ascii="Calibri" w:eastAsia="Calibri" w:hAnsi="Calibri" w:cs="Calibri"/>
                <w:sz w:val="20"/>
              </w:rPr>
              <w:t>0.0%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20"/>
              </w:rPr>
              <w:t>TOTAL EMPLOYEE HEALTH BENEFITS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4,916,502</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5,232,392</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315,890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sz w:val="20"/>
              </w:rPr>
              <w:t>6.4%</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TOTAL EMPLOYEE RELATED PROGRAMS</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32,087</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32,300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213</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0.7%</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TOTAL EMPLOYEE NON-MEDICAL BENEFITS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3,415,801</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3,022,659</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-393,142</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-11.5%</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20"/>
              </w:rPr>
              <w:t xml:space="preserve">  TOTAL EMPLOYEE BENEFITS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8,364,390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8,287,350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20"/>
              </w:rPr>
              <w:t>-77,040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sz w:val="20"/>
              </w:rPr>
              <w:t>-0.9%</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MISCELLANEOUS SUPPLIES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464,400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481,325</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16,925</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3.6%</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REPAIR PARTS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159,150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170,850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20"/>
              </w:rPr>
              <w:t>11,700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7.4%</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SMALL EQUIPMENT</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166,430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153,880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-12,550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-7.5%</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20"/>
              </w:rPr>
              <w:t xml:space="preserve">  TOTAL EQUIP- &amp; SUPPLIES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20"/>
              </w:rPr>
              <w:t>791,180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20"/>
              </w:rPr>
              <w:t>806,055</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20"/>
              </w:rPr>
              <w:t>14,875</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sz w:val="20"/>
              </w:rPr>
              <w:t>1.9%</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TRAINING - TUITION/REGISTRATIONS/FEES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409,150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245,250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-163,900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-40.1%</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20"/>
              </w:rPr>
              <w:t>RENTAL SERVICES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3,200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3,200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color w:val="3366FF"/>
                <w:sz w:val="20"/>
              </w:rPr>
              <w:t>0.0%</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20"/>
              </w:rPr>
              <w:t>MAINTENANCE SERVICES</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307,034</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369,704</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62,670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color w:val="3366FF"/>
                <w:sz w:val="20"/>
              </w:rPr>
              <w:t>20.4%</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20"/>
              </w:rPr>
              <w:t>MISCELLANEOUS SERVICES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588,235</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918,643</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330,408</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color w:val="3366FF"/>
                <w:sz w:val="20"/>
              </w:rPr>
              <w:t>56.2%</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20"/>
              </w:rPr>
              <w:t>CONTRACT SERVICES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1,080,198</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1,112,885</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20"/>
              </w:rPr>
              <w:t>32,687</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color w:val="3366FF"/>
                <w:sz w:val="20"/>
              </w:rPr>
              <w:t>3.0%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20"/>
              </w:rPr>
              <w:t xml:space="preserve">  TOTAL PURCHASED SERVICES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2,387,817</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2,649,682</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261,865</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sz w:val="20"/>
              </w:rPr>
              <w:t>11.0%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20"/>
              </w:rPr>
              <w:t xml:space="preserve">  TOTAL DEBT SERVICE</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4" w:firstLine="0"/>
              <w:jc w:val="right"/>
            </w:pPr>
            <w:r>
              <w:rPr>
                <w:rFonts w:ascii="Calibri" w:eastAsia="Calibri" w:hAnsi="Calibri" w:cs="Calibri"/>
                <w:sz w:val="20"/>
              </w:rPr>
              <w:t>-</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20"/>
              </w:rPr>
              <w:t xml:space="preserve">  TOTAL CONTINGENCY</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75,000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100,000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25,000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sz w:val="20"/>
              </w:rPr>
              <w:t>33.3%</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20"/>
              </w:rPr>
              <w:t>TOTAL ELECTIONS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150,000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150,000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0</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right"/>
            </w:pPr>
            <w:r>
              <w:rPr>
                <w:rFonts w:ascii="Calibri" w:eastAsia="Calibri" w:hAnsi="Calibri" w:cs="Calibri"/>
                <w:color w:val="3366FF"/>
                <w:sz w:val="20"/>
              </w:rPr>
              <w:t>0.0%</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20"/>
              </w:rPr>
              <w:t xml:space="preserve">  TOTAL ELECTION COSTS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150,000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150,000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6" w:firstLine="0"/>
              <w:jc w:val="right"/>
            </w:pPr>
            <w:r>
              <w:rPr>
                <w:rFonts w:ascii="Calibri" w:eastAsia="Calibri" w:hAnsi="Calibri" w:cs="Calibri"/>
                <w:sz w:val="20"/>
              </w:rPr>
              <w:t>0.0%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20"/>
              </w:rPr>
              <w:t>TOTAL AUDIT</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18,000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18,000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6" w:firstLine="0"/>
              <w:jc w:val="right"/>
            </w:pPr>
            <w:r>
              <w:rPr>
                <w:rFonts w:ascii="Calibri" w:eastAsia="Calibri" w:hAnsi="Calibri" w:cs="Calibri"/>
                <w:color w:val="3366FF"/>
                <w:sz w:val="20"/>
              </w:rPr>
              <w:t>0.0%</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20"/>
              </w:rPr>
              <w:t>TOTAL LICENSES</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500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500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right"/>
            </w:pPr>
            <w:r>
              <w:rPr>
                <w:rFonts w:ascii="Calibri" w:eastAsia="Calibri" w:hAnsi="Calibri" w:cs="Calibri"/>
                <w:color w:val="3366FF"/>
                <w:sz w:val="20"/>
              </w:rPr>
              <w:t>0.0%</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20"/>
              </w:rPr>
              <w:t xml:space="preserve">  TOTAL FINANCIAL AND RECORDS SERVICES </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18,500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18,500</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right"/>
            </w:pPr>
            <w:r>
              <w:rPr>
                <w:rFonts w:ascii="Calibri" w:eastAsia="Calibri" w:hAnsi="Calibri" w:cs="Calibri"/>
                <w:sz w:val="20"/>
              </w:rPr>
              <w:t>0.0%</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20"/>
              </w:rPr>
              <w:t xml:space="preserve">  TOTAL OTHER GENERAL GOVERNMENT SERVICES</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sz w:val="20"/>
              </w:rPr>
              <w:t>-</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20"/>
              </w:rPr>
              <w:t>TOTAL COMMISSIONER COMPENSATION</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61,440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61,440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7" w:firstLine="0"/>
              <w:jc w:val="right"/>
            </w:pPr>
            <w:r>
              <w:rPr>
                <w:rFonts w:ascii="Calibri" w:eastAsia="Calibri" w:hAnsi="Calibri" w:cs="Calibri"/>
                <w:color w:val="3366FF"/>
                <w:sz w:val="20"/>
              </w:rPr>
              <w:t>0.0%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20"/>
              </w:rPr>
              <w:t xml:space="preserve">  TOTAL COMMISSIONER BENEFITS</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4,186</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4,186</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7" w:firstLine="0"/>
              <w:jc w:val="right"/>
            </w:pPr>
            <w:r>
              <w:rPr>
                <w:rFonts w:ascii="Calibri" w:eastAsia="Calibri" w:hAnsi="Calibri" w:cs="Calibri"/>
                <w:color w:val="3366FF"/>
                <w:sz w:val="20"/>
              </w:rPr>
              <w:t>0.0%</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20"/>
              </w:rPr>
              <w:t>TOTAL COMMISSIONER PLANNING</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9,740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9,740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20"/>
              </w:rPr>
              <w:t>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right"/>
            </w:pPr>
            <w:r>
              <w:rPr>
                <w:rFonts w:ascii="Calibri" w:eastAsia="Calibri" w:hAnsi="Calibri" w:cs="Calibri"/>
                <w:color w:val="3366FF"/>
                <w:sz w:val="20"/>
              </w:rPr>
              <w:t>0.0%</w:t>
            </w:r>
          </w:p>
        </w:tc>
      </w:tr>
      <w:tr w:rsidR="00C57478">
        <w:trPr>
          <w:trHeight w:val="255"/>
        </w:trPr>
        <w:tc>
          <w:tcPr>
            <w:tcW w:w="4188"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20"/>
              </w:rPr>
              <w:t xml:space="preserve">  TOTAL COMMISSIONER EXPENSES</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75,366</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75,366</w:t>
            </w:r>
          </w:p>
        </w:tc>
        <w:tc>
          <w:tcPr>
            <w:tcW w:w="1292"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right"/>
            </w:pPr>
            <w:r>
              <w:rPr>
                <w:rFonts w:ascii="Calibri" w:eastAsia="Calibri" w:hAnsi="Calibri" w:cs="Calibri"/>
                <w:sz w:val="20"/>
              </w:rPr>
              <w:t>0.0%</w:t>
            </w:r>
          </w:p>
        </w:tc>
      </w:tr>
      <w:tr w:rsidR="00C57478">
        <w:trPr>
          <w:trHeight w:val="254"/>
        </w:trPr>
        <w:tc>
          <w:tcPr>
            <w:tcW w:w="4188"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20"/>
              </w:rPr>
              <w:t xml:space="preserve">  TOTAL FUEL &amp; LUBE</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120,000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120,000</w:t>
            </w:r>
          </w:p>
        </w:tc>
        <w:tc>
          <w:tcPr>
            <w:tcW w:w="1292"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0</w:t>
            </w:r>
          </w:p>
        </w:tc>
        <w:tc>
          <w:tcPr>
            <w:tcW w:w="1301"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0" w:right="17" w:firstLine="0"/>
              <w:jc w:val="right"/>
            </w:pPr>
            <w:r>
              <w:rPr>
                <w:rFonts w:ascii="Calibri" w:eastAsia="Calibri" w:hAnsi="Calibri" w:cs="Calibri"/>
                <w:sz w:val="20"/>
              </w:rPr>
              <w:t>0.0%</w:t>
            </w:r>
          </w:p>
        </w:tc>
      </w:tr>
      <w:tr w:rsidR="00C57478">
        <w:trPr>
          <w:trHeight w:val="255"/>
        </w:trPr>
        <w:tc>
          <w:tcPr>
            <w:tcW w:w="4188"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20"/>
              </w:rPr>
              <w:t xml:space="preserve">  TOTAL INSURANCE</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160,000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205,000</w:t>
            </w:r>
          </w:p>
        </w:tc>
        <w:tc>
          <w:tcPr>
            <w:tcW w:w="129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45,000</w:t>
            </w:r>
          </w:p>
        </w:tc>
        <w:tc>
          <w:tcPr>
            <w:tcW w:w="1301" w:type="dxa"/>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8" w:firstLine="0"/>
              <w:jc w:val="right"/>
            </w:pPr>
            <w:r>
              <w:rPr>
                <w:rFonts w:ascii="Calibri" w:eastAsia="Calibri" w:hAnsi="Calibri" w:cs="Calibri"/>
                <w:sz w:val="20"/>
              </w:rPr>
              <w:t>28.1%</w:t>
            </w:r>
          </w:p>
        </w:tc>
      </w:tr>
      <w:tr w:rsidR="00C57478">
        <w:trPr>
          <w:trHeight w:val="256"/>
        </w:trPr>
        <w:tc>
          <w:tcPr>
            <w:tcW w:w="4188"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20"/>
              </w:rPr>
              <w:lastRenderedPageBreak/>
              <w:t xml:space="preserve">  TOTAL UTILITIES</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309,000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322,500</w:t>
            </w:r>
          </w:p>
        </w:tc>
        <w:tc>
          <w:tcPr>
            <w:tcW w:w="129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20"/>
              </w:rPr>
              <w:t>13,500</w:t>
            </w:r>
          </w:p>
        </w:tc>
        <w:tc>
          <w:tcPr>
            <w:tcW w:w="1301"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18" w:firstLine="0"/>
              <w:jc w:val="right"/>
            </w:pPr>
            <w:r>
              <w:rPr>
                <w:rFonts w:ascii="Calibri" w:eastAsia="Calibri" w:hAnsi="Calibri" w:cs="Calibri"/>
                <w:sz w:val="20"/>
              </w:rPr>
              <w:t>4.4%</w:t>
            </w:r>
          </w:p>
        </w:tc>
      </w:tr>
      <w:tr w:rsidR="00C57478">
        <w:trPr>
          <w:trHeight w:val="258"/>
        </w:trPr>
        <w:tc>
          <w:tcPr>
            <w:tcW w:w="4188" w:type="dxa"/>
            <w:tcBorders>
              <w:top w:val="single" w:sz="2" w:space="0" w:color="000000"/>
              <w:left w:val="single" w:sz="10" w:space="0" w:color="000000"/>
              <w:bottom w:val="single" w:sz="4" w:space="0" w:color="000000"/>
              <w:right w:val="single" w:sz="2" w:space="0" w:color="D4D4D4"/>
            </w:tcBorders>
          </w:tcPr>
          <w:p w:rsidR="00C57478" w:rsidRDefault="00C57478">
            <w:pPr>
              <w:spacing w:after="160" w:line="259" w:lineRule="auto"/>
              <w:ind w:left="0" w:right="0" w:firstLine="0"/>
            </w:pPr>
          </w:p>
        </w:tc>
        <w:tc>
          <w:tcPr>
            <w:tcW w:w="1292" w:type="dxa"/>
            <w:tcBorders>
              <w:top w:val="single" w:sz="2" w:space="0" w:color="000000"/>
              <w:left w:val="single" w:sz="2" w:space="0" w:color="D4D4D4"/>
              <w:bottom w:val="single" w:sz="4" w:space="0" w:color="000000"/>
              <w:right w:val="single" w:sz="2" w:space="0" w:color="D4D4D4"/>
            </w:tcBorders>
          </w:tcPr>
          <w:p w:rsidR="00C57478" w:rsidRDefault="00C57478">
            <w:pPr>
              <w:spacing w:after="160" w:line="259" w:lineRule="auto"/>
              <w:ind w:left="0" w:right="0" w:firstLine="0"/>
            </w:pPr>
          </w:p>
        </w:tc>
        <w:tc>
          <w:tcPr>
            <w:tcW w:w="1292" w:type="dxa"/>
            <w:tcBorders>
              <w:top w:val="single" w:sz="2" w:space="0" w:color="000000"/>
              <w:left w:val="single" w:sz="2" w:space="0" w:color="D4D4D4"/>
              <w:bottom w:val="single" w:sz="4" w:space="0" w:color="000000"/>
              <w:right w:val="single" w:sz="2" w:space="0" w:color="D4D4D4"/>
            </w:tcBorders>
          </w:tcPr>
          <w:p w:rsidR="00C57478" w:rsidRDefault="00C57478">
            <w:pPr>
              <w:spacing w:after="160" w:line="259" w:lineRule="auto"/>
              <w:ind w:left="0" w:right="0" w:firstLine="0"/>
            </w:pPr>
          </w:p>
        </w:tc>
        <w:tc>
          <w:tcPr>
            <w:tcW w:w="1292" w:type="dxa"/>
            <w:tcBorders>
              <w:top w:val="single" w:sz="2" w:space="0" w:color="000000"/>
              <w:left w:val="single" w:sz="2" w:space="0" w:color="D4D4D4"/>
              <w:bottom w:val="single" w:sz="4" w:space="0" w:color="000000"/>
              <w:right w:val="single" w:sz="2" w:space="0" w:color="D4D4D4"/>
            </w:tcBorders>
          </w:tcPr>
          <w:p w:rsidR="00C57478" w:rsidRDefault="00C57478">
            <w:pPr>
              <w:spacing w:after="160" w:line="259" w:lineRule="auto"/>
              <w:ind w:left="0" w:right="0" w:firstLine="0"/>
            </w:pPr>
          </w:p>
        </w:tc>
        <w:tc>
          <w:tcPr>
            <w:tcW w:w="1301" w:type="dxa"/>
            <w:tcBorders>
              <w:top w:val="single" w:sz="2" w:space="0" w:color="000000"/>
              <w:left w:val="single" w:sz="2" w:space="0" w:color="D4D4D4"/>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72"/>
        </w:trPr>
        <w:tc>
          <w:tcPr>
            <w:tcW w:w="4188" w:type="dxa"/>
            <w:tcBorders>
              <w:top w:val="single" w:sz="4" w:space="0" w:color="000000"/>
              <w:left w:val="single" w:sz="10" w:space="0" w:color="000000"/>
              <w:bottom w:val="double" w:sz="6"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20"/>
              </w:rPr>
              <w:t>TOTAL DISTRICT EXPENSES</w:t>
            </w:r>
          </w:p>
        </w:tc>
        <w:tc>
          <w:tcPr>
            <w:tcW w:w="1292" w:type="dxa"/>
            <w:tcBorders>
              <w:top w:val="single" w:sz="4" w:space="0" w:color="000000"/>
              <w:left w:val="single" w:sz="2" w:space="0" w:color="000000"/>
              <w:bottom w:val="double" w:sz="6"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20"/>
              </w:rPr>
              <w:t>33,775,885</w:t>
            </w:r>
          </w:p>
        </w:tc>
        <w:tc>
          <w:tcPr>
            <w:tcW w:w="1292" w:type="dxa"/>
            <w:tcBorders>
              <w:top w:val="single" w:sz="4" w:space="0" w:color="000000"/>
              <w:left w:val="single" w:sz="2" w:space="0" w:color="000000"/>
              <w:bottom w:val="double" w:sz="6"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20"/>
              </w:rPr>
              <w:t>35,639,814</w:t>
            </w:r>
          </w:p>
        </w:tc>
        <w:tc>
          <w:tcPr>
            <w:tcW w:w="1292" w:type="dxa"/>
            <w:tcBorders>
              <w:top w:val="single" w:sz="4" w:space="0" w:color="000000"/>
              <w:left w:val="single" w:sz="2" w:space="0" w:color="000000"/>
              <w:bottom w:val="double" w:sz="6"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20"/>
              </w:rPr>
              <w:t>1,863,928</w:t>
            </w:r>
          </w:p>
        </w:tc>
        <w:tc>
          <w:tcPr>
            <w:tcW w:w="1301" w:type="dxa"/>
            <w:tcBorders>
              <w:top w:val="single" w:sz="4" w:space="0" w:color="000000"/>
              <w:left w:val="single" w:sz="2" w:space="0" w:color="000000"/>
              <w:bottom w:val="double" w:sz="6" w:space="0" w:color="000000"/>
              <w:right w:val="double" w:sz="6" w:space="0" w:color="000000"/>
            </w:tcBorders>
          </w:tcPr>
          <w:p w:rsidR="00C57478" w:rsidRDefault="00F56F03">
            <w:pPr>
              <w:spacing w:after="0" w:line="259" w:lineRule="auto"/>
              <w:ind w:left="0" w:right="15" w:firstLine="0"/>
              <w:jc w:val="right"/>
            </w:pPr>
            <w:r>
              <w:rPr>
                <w:rFonts w:ascii="Calibri" w:eastAsia="Calibri" w:hAnsi="Calibri" w:cs="Calibri"/>
                <w:b/>
                <w:sz w:val="20"/>
              </w:rPr>
              <w:t>5.52%</w:t>
            </w:r>
          </w:p>
        </w:tc>
      </w:tr>
    </w:tbl>
    <w:p w:rsidR="00C57478" w:rsidRDefault="00F56F03">
      <w:pPr>
        <w:spacing w:after="0" w:line="259" w:lineRule="auto"/>
        <w:ind w:left="1" w:right="0" w:firstLine="0"/>
      </w:pPr>
      <w:r>
        <w:t xml:space="preserve"> </w:t>
      </w:r>
    </w:p>
    <w:p w:rsidR="00C57478" w:rsidRDefault="00F56F03">
      <w:pPr>
        <w:pStyle w:val="Heading2"/>
        <w:ind w:right="489"/>
      </w:pPr>
      <w:r>
        <w:t xml:space="preserve">CAPITAL BUDGET </w:t>
      </w:r>
    </w:p>
    <w:p w:rsidR="00C57478" w:rsidRDefault="00F56F03">
      <w:pPr>
        <w:spacing w:after="0" w:line="259" w:lineRule="auto"/>
        <w:ind w:left="1" w:right="0" w:firstLine="0"/>
      </w:pPr>
      <w:r>
        <w:t xml:space="preserve"> </w:t>
      </w:r>
    </w:p>
    <w:p w:rsidR="00C57478" w:rsidRDefault="00F56F03">
      <w:pPr>
        <w:ind w:left="-5" w:right="480"/>
      </w:pPr>
      <w:r>
        <w:t xml:space="preserve">The Capital Improvement Plan has identified the following purchases for 2021: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tbl>
      <w:tblPr>
        <w:tblStyle w:val="TableGrid"/>
        <w:tblW w:w="8409" w:type="dxa"/>
        <w:tblInd w:w="477" w:type="dxa"/>
        <w:tblCellMar>
          <w:top w:w="60" w:type="dxa"/>
          <w:left w:w="44" w:type="dxa"/>
          <w:bottom w:w="4" w:type="dxa"/>
          <w:right w:w="34" w:type="dxa"/>
        </w:tblCellMar>
        <w:tblLook w:val="04A0" w:firstRow="1" w:lastRow="0" w:firstColumn="1" w:lastColumn="0" w:noHBand="0" w:noVBand="1"/>
      </w:tblPr>
      <w:tblGrid>
        <w:gridCol w:w="6560"/>
        <w:gridCol w:w="1849"/>
      </w:tblGrid>
      <w:tr w:rsidR="00C57478">
        <w:trPr>
          <w:trHeight w:val="326"/>
        </w:trPr>
        <w:tc>
          <w:tcPr>
            <w:tcW w:w="8409" w:type="dxa"/>
            <w:gridSpan w:val="2"/>
            <w:tcBorders>
              <w:top w:val="single" w:sz="11" w:space="0" w:color="000000"/>
              <w:left w:val="single" w:sz="11" w:space="0" w:color="000000"/>
              <w:bottom w:val="single" w:sz="5" w:space="0" w:color="000000"/>
              <w:right w:val="double" w:sz="7"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24"/>
              </w:rPr>
              <w:t>SCHEDULED MAJOR CAPITAL PROJECTS / EQUIPMENT</w:t>
            </w:r>
          </w:p>
        </w:tc>
      </w:tr>
      <w:tr w:rsidR="00C57478">
        <w:trPr>
          <w:trHeight w:val="314"/>
        </w:trPr>
        <w:tc>
          <w:tcPr>
            <w:tcW w:w="6561" w:type="dxa"/>
            <w:tcBorders>
              <w:top w:val="single" w:sz="5"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24"/>
              </w:rPr>
              <w:t>FIRE ENGINE REPLACEMENT</w:t>
            </w:r>
          </w:p>
        </w:tc>
        <w:tc>
          <w:tcPr>
            <w:tcW w:w="1849" w:type="dxa"/>
            <w:tcBorders>
              <w:top w:val="single" w:sz="5" w:space="0" w:color="000000"/>
              <w:left w:val="single" w:sz="3" w:space="0" w:color="000000"/>
              <w:bottom w:val="single" w:sz="3" w:space="0" w:color="000000"/>
              <w:right w:val="double" w:sz="7" w:space="0" w:color="000000"/>
            </w:tcBorders>
          </w:tcPr>
          <w:p w:rsidR="00C57478" w:rsidRDefault="00F56F03">
            <w:pPr>
              <w:spacing w:after="0" w:line="259" w:lineRule="auto"/>
              <w:ind w:left="0" w:right="83" w:firstLine="0"/>
              <w:jc w:val="right"/>
            </w:pPr>
            <w:r>
              <w:rPr>
                <w:rFonts w:ascii="Calibri" w:eastAsia="Calibri" w:hAnsi="Calibri" w:cs="Calibri"/>
                <w:b/>
                <w:sz w:val="24"/>
              </w:rPr>
              <w:t>$707,562</w:t>
            </w:r>
          </w:p>
        </w:tc>
      </w:tr>
      <w:tr w:rsidR="00C57478">
        <w:trPr>
          <w:trHeight w:val="314"/>
        </w:trPr>
        <w:tc>
          <w:tcPr>
            <w:tcW w:w="6561"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24"/>
              </w:rPr>
              <w:t>FIRE ENGINE REPLACEMENT</w:t>
            </w:r>
          </w:p>
        </w:tc>
        <w:tc>
          <w:tcPr>
            <w:tcW w:w="1849"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83" w:firstLine="0"/>
              <w:jc w:val="right"/>
            </w:pPr>
            <w:r>
              <w:rPr>
                <w:rFonts w:ascii="Calibri" w:eastAsia="Calibri" w:hAnsi="Calibri" w:cs="Calibri"/>
                <w:b/>
                <w:sz w:val="24"/>
              </w:rPr>
              <w:t>$707,562</w:t>
            </w:r>
          </w:p>
        </w:tc>
      </w:tr>
      <w:tr w:rsidR="00C57478">
        <w:trPr>
          <w:trHeight w:val="313"/>
        </w:trPr>
        <w:tc>
          <w:tcPr>
            <w:tcW w:w="6561"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24"/>
              </w:rPr>
              <w:t xml:space="preserve">MARINE 67 REPLACEMENT </w:t>
            </w:r>
            <w:r>
              <w:rPr>
                <w:rFonts w:ascii="Calibri" w:eastAsia="Calibri" w:hAnsi="Calibri" w:cs="Calibri"/>
                <w:sz w:val="24"/>
              </w:rPr>
              <w:t>(+$750k STATE FUNDING = $1.25M)</w:t>
            </w:r>
          </w:p>
        </w:tc>
        <w:tc>
          <w:tcPr>
            <w:tcW w:w="1849"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83" w:firstLine="0"/>
              <w:jc w:val="right"/>
            </w:pPr>
            <w:r>
              <w:rPr>
                <w:rFonts w:ascii="Calibri" w:eastAsia="Calibri" w:hAnsi="Calibri" w:cs="Calibri"/>
                <w:b/>
                <w:sz w:val="24"/>
              </w:rPr>
              <w:t>$500,000</w:t>
            </w:r>
          </w:p>
        </w:tc>
      </w:tr>
      <w:tr w:rsidR="00C57478">
        <w:trPr>
          <w:trHeight w:val="938"/>
        </w:trPr>
        <w:tc>
          <w:tcPr>
            <w:tcW w:w="6561"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24"/>
              </w:rPr>
              <w:t>OPERATIONS EQUIPMENT:</w:t>
            </w:r>
            <w:r>
              <w:rPr>
                <w:rFonts w:ascii="Calibri" w:eastAsia="Calibri" w:hAnsi="Calibri" w:cs="Calibri"/>
                <w:sz w:val="24"/>
              </w:rPr>
              <w:t xml:space="preserve"> HAZMAT@ $10K, HIGH-RISE </w:t>
            </w:r>
          </w:p>
          <w:p w:rsidR="00C57478" w:rsidRDefault="00F56F03">
            <w:pPr>
              <w:spacing w:after="0" w:line="259" w:lineRule="auto"/>
              <w:ind w:left="0" w:right="0" w:firstLine="0"/>
            </w:pPr>
            <w:r>
              <w:rPr>
                <w:rFonts w:ascii="Calibri" w:eastAsia="Calibri" w:hAnsi="Calibri" w:cs="Calibri"/>
                <w:sz w:val="24"/>
              </w:rPr>
              <w:t>PACKS@$14K, HIGH PRESSURE HOSE@ $36K, SCBA FLOW TESTER@ $15K</w:t>
            </w:r>
          </w:p>
        </w:tc>
        <w:tc>
          <w:tcPr>
            <w:tcW w:w="1849" w:type="dxa"/>
            <w:tcBorders>
              <w:top w:val="single" w:sz="3" w:space="0" w:color="000000"/>
              <w:left w:val="single" w:sz="3" w:space="0" w:color="000000"/>
              <w:bottom w:val="single" w:sz="3" w:space="0" w:color="000000"/>
              <w:right w:val="double" w:sz="7" w:space="0" w:color="000000"/>
            </w:tcBorders>
            <w:vAlign w:val="bottom"/>
          </w:tcPr>
          <w:p w:rsidR="00C57478" w:rsidRDefault="00F56F03">
            <w:pPr>
              <w:spacing w:after="0" w:line="259" w:lineRule="auto"/>
              <w:ind w:left="0" w:right="83" w:firstLine="0"/>
              <w:jc w:val="right"/>
            </w:pPr>
            <w:r>
              <w:rPr>
                <w:rFonts w:ascii="Calibri" w:eastAsia="Calibri" w:hAnsi="Calibri" w:cs="Calibri"/>
                <w:b/>
                <w:sz w:val="24"/>
              </w:rPr>
              <w:t>$74,980</w:t>
            </w:r>
          </w:p>
        </w:tc>
      </w:tr>
      <w:tr w:rsidR="00C57478">
        <w:trPr>
          <w:trHeight w:val="627"/>
        </w:trPr>
        <w:tc>
          <w:tcPr>
            <w:tcW w:w="6561"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24"/>
              </w:rPr>
              <w:t xml:space="preserve">INFORMATION SYSTEMS: </w:t>
            </w:r>
            <w:r>
              <w:rPr>
                <w:rFonts w:ascii="Calibri" w:eastAsia="Calibri" w:hAnsi="Calibri" w:cs="Calibri"/>
                <w:sz w:val="24"/>
              </w:rPr>
              <w:t xml:space="preserve">COMPUTERS, LAPTOPS, SOFTWARE, </w:t>
            </w:r>
          </w:p>
          <w:p w:rsidR="00C57478" w:rsidRDefault="00F56F03">
            <w:pPr>
              <w:spacing w:after="0" w:line="259" w:lineRule="auto"/>
              <w:ind w:left="0" w:right="0" w:firstLine="0"/>
            </w:pPr>
            <w:r>
              <w:rPr>
                <w:rFonts w:ascii="Calibri" w:eastAsia="Calibri" w:hAnsi="Calibri" w:cs="Calibri"/>
                <w:sz w:val="24"/>
              </w:rPr>
              <w:t>PAGERS</w:t>
            </w:r>
          </w:p>
        </w:tc>
        <w:tc>
          <w:tcPr>
            <w:tcW w:w="1849" w:type="dxa"/>
            <w:tcBorders>
              <w:top w:val="single" w:sz="3" w:space="0" w:color="000000"/>
              <w:left w:val="single" w:sz="3" w:space="0" w:color="000000"/>
              <w:bottom w:val="single" w:sz="3" w:space="0" w:color="000000"/>
              <w:right w:val="double" w:sz="7" w:space="0" w:color="000000"/>
            </w:tcBorders>
            <w:vAlign w:val="bottom"/>
          </w:tcPr>
          <w:p w:rsidR="00C57478" w:rsidRDefault="00F56F03">
            <w:pPr>
              <w:spacing w:after="0" w:line="259" w:lineRule="auto"/>
              <w:ind w:left="0" w:right="83" w:firstLine="0"/>
              <w:jc w:val="right"/>
            </w:pPr>
            <w:r>
              <w:rPr>
                <w:rFonts w:ascii="Calibri" w:eastAsia="Calibri" w:hAnsi="Calibri" w:cs="Calibri"/>
                <w:b/>
                <w:sz w:val="24"/>
              </w:rPr>
              <w:t>$97,084</w:t>
            </w:r>
          </w:p>
        </w:tc>
      </w:tr>
      <w:tr w:rsidR="00C57478">
        <w:trPr>
          <w:trHeight w:val="1252"/>
        </w:trPr>
        <w:tc>
          <w:tcPr>
            <w:tcW w:w="6561"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jc w:val="both"/>
            </w:pPr>
            <w:r>
              <w:rPr>
                <w:rFonts w:ascii="Calibri" w:eastAsia="Calibri" w:hAnsi="Calibri" w:cs="Calibri"/>
                <w:b/>
                <w:sz w:val="24"/>
              </w:rPr>
              <w:t xml:space="preserve">MISC. EQUIPMENT: </w:t>
            </w:r>
            <w:r>
              <w:rPr>
                <w:rFonts w:ascii="Calibri" w:eastAsia="Calibri" w:hAnsi="Calibri" w:cs="Calibri"/>
                <w:sz w:val="24"/>
              </w:rPr>
              <w:t xml:space="preserve">EQUIPMENT FOR 2 X NEW ENGINES @ $50K, </w:t>
            </w:r>
          </w:p>
          <w:p w:rsidR="00C57478" w:rsidRDefault="00F56F03">
            <w:pPr>
              <w:spacing w:after="0" w:line="259" w:lineRule="auto"/>
              <w:ind w:left="0" w:right="0" w:firstLine="0"/>
              <w:jc w:val="both"/>
            </w:pPr>
            <w:r>
              <w:rPr>
                <w:rFonts w:ascii="Calibri" w:eastAsia="Calibri" w:hAnsi="Calibri" w:cs="Calibri"/>
                <w:sz w:val="24"/>
              </w:rPr>
              <w:t xml:space="preserve">BATT361 VEHICLE EQUIP.@ $15K, CARES VEHICLE EQUIP.@ $25K, </w:t>
            </w:r>
          </w:p>
          <w:p w:rsidR="00C57478" w:rsidRDefault="00F56F03">
            <w:pPr>
              <w:spacing w:after="0" w:line="259" w:lineRule="auto"/>
              <w:ind w:left="0" w:right="0" w:firstLine="0"/>
            </w:pPr>
            <w:r>
              <w:rPr>
                <w:rFonts w:ascii="Calibri" w:eastAsia="Calibri" w:hAnsi="Calibri" w:cs="Calibri"/>
                <w:sz w:val="24"/>
              </w:rPr>
              <w:t xml:space="preserve">60'S TABLE SAW @ $5K, 64'S WASHER/DRYER SYSTEM @ $8.5K,  </w:t>
            </w:r>
          </w:p>
          <w:p w:rsidR="00C57478" w:rsidRDefault="00F56F03">
            <w:pPr>
              <w:spacing w:after="0" w:line="259" w:lineRule="auto"/>
              <w:ind w:left="0" w:right="0" w:firstLine="0"/>
            </w:pPr>
            <w:r>
              <w:rPr>
                <w:rFonts w:ascii="Calibri" w:eastAsia="Calibri" w:hAnsi="Calibri" w:cs="Calibri"/>
                <w:sz w:val="24"/>
              </w:rPr>
              <w:t>RESCUE TRAILER AWNING/PROTECTION @ $3K</w:t>
            </w:r>
          </w:p>
        </w:tc>
        <w:tc>
          <w:tcPr>
            <w:tcW w:w="1849" w:type="dxa"/>
            <w:tcBorders>
              <w:top w:val="single" w:sz="3" w:space="0" w:color="000000"/>
              <w:left w:val="single" w:sz="3" w:space="0" w:color="000000"/>
              <w:bottom w:val="single" w:sz="3" w:space="0" w:color="000000"/>
              <w:right w:val="double" w:sz="7" w:space="0" w:color="000000"/>
            </w:tcBorders>
            <w:vAlign w:val="bottom"/>
          </w:tcPr>
          <w:p w:rsidR="00C57478" w:rsidRDefault="00F56F03">
            <w:pPr>
              <w:spacing w:after="0" w:line="259" w:lineRule="auto"/>
              <w:ind w:left="0" w:right="83" w:firstLine="0"/>
              <w:jc w:val="right"/>
            </w:pPr>
            <w:r>
              <w:rPr>
                <w:rFonts w:ascii="Calibri" w:eastAsia="Calibri" w:hAnsi="Calibri" w:cs="Calibri"/>
                <w:b/>
                <w:sz w:val="24"/>
              </w:rPr>
              <w:t>$106,500</w:t>
            </w:r>
          </w:p>
        </w:tc>
      </w:tr>
      <w:tr w:rsidR="00C57478">
        <w:trPr>
          <w:trHeight w:val="300"/>
        </w:trPr>
        <w:tc>
          <w:tcPr>
            <w:tcW w:w="6561" w:type="dxa"/>
            <w:tcBorders>
              <w:top w:val="single" w:sz="3" w:space="0" w:color="000000"/>
              <w:left w:val="single" w:sz="11" w:space="0" w:color="000000"/>
              <w:bottom w:val="single" w:sz="3" w:space="0" w:color="000000"/>
              <w:right w:val="single" w:sz="3" w:space="0" w:color="000000"/>
            </w:tcBorders>
          </w:tcPr>
          <w:p w:rsidR="00C57478" w:rsidRDefault="00C57478">
            <w:pPr>
              <w:spacing w:after="160" w:line="259" w:lineRule="auto"/>
              <w:ind w:left="0" w:right="0" w:firstLine="0"/>
            </w:pPr>
          </w:p>
        </w:tc>
        <w:tc>
          <w:tcPr>
            <w:tcW w:w="1849" w:type="dxa"/>
            <w:tcBorders>
              <w:top w:val="single" w:sz="3" w:space="0" w:color="000000"/>
              <w:left w:val="single" w:sz="3" w:space="0" w:color="000000"/>
              <w:bottom w:val="single" w:sz="3" w:space="0" w:color="000000"/>
              <w:right w:val="double" w:sz="7" w:space="0" w:color="000000"/>
            </w:tcBorders>
          </w:tcPr>
          <w:p w:rsidR="00C57478" w:rsidRDefault="00C57478">
            <w:pPr>
              <w:spacing w:after="160" w:line="259" w:lineRule="auto"/>
              <w:ind w:left="0" w:right="0" w:firstLine="0"/>
            </w:pPr>
          </w:p>
        </w:tc>
      </w:tr>
      <w:tr w:rsidR="00C57478">
        <w:trPr>
          <w:trHeight w:val="300"/>
        </w:trPr>
        <w:tc>
          <w:tcPr>
            <w:tcW w:w="6561" w:type="dxa"/>
            <w:tcBorders>
              <w:top w:val="single" w:sz="3" w:space="0" w:color="000000"/>
              <w:left w:val="single" w:sz="11" w:space="0" w:color="000000"/>
              <w:bottom w:val="single" w:sz="3" w:space="0" w:color="000000"/>
              <w:right w:val="single" w:sz="3" w:space="0" w:color="000000"/>
            </w:tcBorders>
          </w:tcPr>
          <w:p w:rsidR="00C57478" w:rsidRDefault="00C57478">
            <w:pPr>
              <w:spacing w:after="160" w:line="259" w:lineRule="auto"/>
              <w:ind w:left="0" w:right="0" w:firstLine="0"/>
            </w:pPr>
          </w:p>
        </w:tc>
        <w:tc>
          <w:tcPr>
            <w:tcW w:w="1849" w:type="dxa"/>
            <w:tcBorders>
              <w:top w:val="single" w:sz="3" w:space="0" w:color="000000"/>
              <w:left w:val="single" w:sz="3" w:space="0" w:color="000000"/>
              <w:bottom w:val="single" w:sz="3" w:space="0" w:color="000000"/>
              <w:right w:val="double" w:sz="7" w:space="0" w:color="000000"/>
            </w:tcBorders>
          </w:tcPr>
          <w:p w:rsidR="00C57478" w:rsidRDefault="00C57478">
            <w:pPr>
              <w:spacing w:after="160" w:line="259" w:lineRule="auto"/>
              <w:ind w:left="0" w:right="0" w:firstLine="0"/>
            </w:pPr>
          </w:p>
        </w:tc>
      </w:tr>
      <w:tr w:rsidR="00C57478">
        <w:trPr>
          <w:trHeight w:val="300"/>
        </w:trPr>
        <w:tc>
          <w:tcPr>
            <w:tcW w:w="6561" w:type="dxa"/>
            <w:tcBorders>
              <w:top w:val="single" w:sz="3" w:space="0" w:color="000000"/>
              <w:left w:val="single" w:sz="11" w:space="0" w:color="000000"/>
              <w:bottom w:val="single" w:sz="3" w:space="0" w:color="000000"/>
              <w:right w:val="single" w:sz="3" w:space="0" w:color="000000"/>
            </w:tcBorders>
          </w:tcPr>
          <w:p w:rsidR="00C57478" w:rsidRDefault="00C57478">
            <w:pPr>
              <w:spacing w:after="160" w:line="259" w:lineRule="auto"/>
              <w:ind w:left="0" w:right="0" w:firstLine="0"/>
            </w:pPr>
          </w:p>
        </w:tc>
        <w:tc>
          <w:tcPr>
            <w:tcW w:w="1849" w:type="dxa"/>
            <w:tcBorders>
              <w:top w:val="single" w:sz="3" w:space="0" w:color="000000"/>
              <w:left w:val="single" w:sz="3" w:space="0" w:color="000000"/>
              <w:bottom w:val="single" w:sz="3" w:space="0" w:color="000000"/>
              <w:right w:val="double" w:sz="7" w:space="0" w:color="000000"/>
            </w:tcBorders>
          </w:tcPr>
          <w:p w:rsidR="00C57478" w:rsidRDefault="00C57478">
            <w:pPr>
              <w:spacing w:after="160" w:line="259" w:lineRule="auto"/>
              <w:ind w:left="0" w:right="0" w:firstLine="0"/>
            </w:pPr>
          </w:p>
        </w:tc>
      </w:tr>
      <w:tr w:rsidR="00C57478">
        <w:trPr>
          <w:trHeight w:val="300"/>
        </w:trPr>
        <w:tc>
          <w:tcPr>
            <w:tcW w:w="6561" w:type="dxa"/>
            <w:tcBorders>
              <w:top w:val="single" w:sz="3" w:space="0" w:color="000000"/>
              <w:left w:val="single" w:sz="11" w:space="0" w:color="000000"/>
              <w:bottom w:val="single" w:sz="3" w:space="0" w:color="000000"/>
              <w:right w:val="single" w:sz="3" w:space="0" w:color="000000"/>
            </w:tcBorders>
          </w:tcPr>
          <w:p w:rsidR="00C57478" w:rsidRDefault="00C57478">
            <w:pPr>
              <w:spacing w:after="160" w:line="259" w:lineRule="auto"/>
              <w:ind w:left="0" w:right="0" w:firstLine="0"/>
            </w:pPr>
          </w:p>
        </w:tc>
        <w:tc>
          <w:tcPr>
            <w:tcW w:w="1849" w:type="dxa"/>
            <w:tcBorders>
              <w:top w:val="single" w:sz="3" w:space="0" w:color="000000"/>
              <w:left w:val="single" w:sz="3" w:space="0" w:color="000000"/>
              <w:bottom w:val="single" w:sz="3" w:space="0" w:color="000000"/>
              <w:right w:val="double" w:sz="7" w:space="0" w:color="000000"/>
            </w:tcBorders>
          </w:tcPr>
          <w:p w:rsidR="00C57478" w:rsidRDefault="00C57478">
            <w:pPr>
              <w:spacing w:after="160" w:line="259" w:lineRule="auto"/>
              <w:ind w:left="0" w:right="0" w:firstLine="0"/>
            </w:pPr>
          </w:p>
        </w:tc>
      </w:tr>
      <w:tr w:rsidR="00C57478">
        <w:trPr>
          <w:trHeight w:val="296"/>
        </w:trPr>
        <w:tc>
          <w:tcPr>
            <w:tcW w:w="6561" w:type="dxa"/>
            <w:tcBorders>
              <w:top w:val="single" w:sz="3" w:space="0" w:color="000000"/>
              <w:left w:val="single" w:sz="11" w:space="0" w:color="000000"/>
              <w:bottom w:val="single" w:sz="5" w:space="0" w:color="000000"/>
              <w:right w:val="single" w:sz="3" w:space="0" w:color="000000"/>
            </w:tcBorders>
          </w:tcPr>
          <w:p w:rsidR="00C57478" w:rsidRDefault="00C57478">
            <w:pPr>
              <w:spacing w:after="160" w:line="259" w:lineRule="auto"/>
              <w:ind w:left="0" w:right="0" w:firstLine="0"/>
            </w:pPr>
          </w:p>
        </w:tc>
        <w:tc>
          <w:tcPr>
            <w:tcW w:w="1849" w:type="dxa"/>
            <w:tcBorders>
              <w:top w:val="single" w:sz="3" w:space="0" w:color="000000"/>
              <w:left w:val="single" w:sz="3" w:space="0" w:color="000000"/>
              <w:bottom w:val="single" w:sz="5" w:space="0" w:color="000000"/>
              <w:right w:val="double" w:sz="7" w:space="0" w:color="000000"/>
            </w:tcBorders>
          </w:tcPr>
          <w:p w:rsidR="00C57478" w:rsidRDefault="00C57478">
            <w:pPr>
              <w:spacing w:after="160" w:line="259" w:lineRule="auto"/>
              <w:ind w:left="0" w:right="0" w:firstLine="0"/>
            </w:pPr>
          </w:p>
        </w:tc>
      </w:tr>
      <w:tr w:rsidR="00C57478">
        <w:trPr>
          <w:trHeight w:val="312"/>
        </w:trPr>
        <w:tc>
          <w:tcPr>
            <w:tcW w:w="6561" w:type="dxa"/>
            <w:tcBorders>
              <w:top w:val="single" w:sz="5" w:space="0" w:color="000000"/>
              <w:left w:val="single" w:sz="11" w:space="0" w:color="000000"/>
              <w:bottom w:val="double" w:sz="7"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24"/>
              </w:rPr>
              <w:t>TOTAL</w:t>
            </w:r>
          </w:p>
        </w:tc>
        <w:tc>
          <w:tcPr>
            <w:tcW w:w="1849" w:type="dxa"/>
            <w:tcBorders>
              <w:top w:val="single" w:sz="5" w:space="0" w:color="000000"/>
              <w:left w:val="single" w:sz="3" w:space="0" w:color="000000"/>
              <w:bottom w:val="double" w:sz="7" w:space="0" w:color="000000"/>
              <w:right w:val="double" w:sz="7" w:space="0" w:color="000000"/>
            </w:tcBorders>
          </w:tcPr>
          <w:p w:rsidR="00C57478" w:rsidRDefault="00F56F03">
            <w:pPr>
              <w:spacing w:after="0" w:line="259" w:lineRule="auto"/>
              <w:ind w:left="74" w:right="0" w:firstLine="0"/>
            </w:pPr>
            <w:r>
              <w:rPr>
                <w:rFonts w:ascii="Calibri" w:eastAsia="Calibri" w:hAnsi="Calibri" w:cs="Calibri"/>
                <w:b/>
                <w:sz w:val="24"/>
              </w:rPr>
              <w:t>$           2,193,689</w:t>
            </w:r>
          </w:p>
        </w:tc>
      </w:tr>
    </w:tbl>
    <w:p w:rsidR="00C57478" w:rsidRDefault="00F56F03">
      <w:pPr>
        <w:spacing w:after="0" w:line="259" w:lineRule="auto"/>
        <w:ind w:left="1" w:right="0" w:firstLine="0"/>
      </w:pPr>
      <w:r>
        <w:t xml:space="preserve"> </w:t>
      </w:r>
    </w:p>
    <w:p w:rsidR="00C57478" w:rsidRDefault="00F56F03">
      <w:pPr>
        <w:spacing w:line="240" w:lineRule="auto"/>
        <w:ind w:left="-5" w:right="473" w:hanging="9"/>
        <w:jc w:val="both"/>
      </w:pPr>
      <w:r>
        <w:t xml:space="preserve">For 2021, the capital budget reflects </w:t>
      </w:r>
      <w:r>
        <w:rPr>
          <w:b/>
        </w:rPr>
        <w:t>$2,193,689</w:t>
      </w:r>
      <w:r>
        <w:t xml:space="preserve"> in necessary equipment. The 2021 budget will also include a capital contribution into the Capital Reserve Fund for use in subsequent years. </w:t>
      </w:r>
    </w:p>
    <w:p w:rsidR="00C57478" w:rsidRDefault="00F56F03">
      <w:pPr>
        <w:spacing w:after="0" w:line="259" w:lineRule="auto"/>
        <w:ind w:left="1" w:right="0" w:firstLine="0"/>
      </w:pPr>
      <w:r>
        <w:t xml:space="preserve"> </w:t>
      </w:r>
    </w:p>
    <w:p w:rsidR="00C57478" w:rsidRDefault="00F56F03">
      <w:pPr>
        <w:ind w:left="-5" w:right="480"/>
      </w:pPr>
      <w:r>
        <w:t xml:space="preserve">Other capital expenses are being borne by the remaining $39 million General </w:t>
      </w:r>
    </w:p>
    <w:p w:rsidR="00C57478" w:rsidRDefault="00F56F03">
      <w:pPr>
        <w:ind w:left="-5" w:right="480"/>
      </w:pPr>
      <w:r>
        <w:t xml:space="preserve">Obligation Bond approved </w:t>
      </w:r>
      <w:r>
        <w:t xml:space="preserve">by the citizens in 2015. Ongoing bond projects for </w:t>
      </w:r>
    </w:p>
    <w:p w:rsidR="00C57478" w:rsidRDefault="00F56F03">
      <w:pPr>
        <w:ind w:left="-5" w:right="480"/>
      </w:pPr>
      <w:r>
        <w:lastRenderedPageBreak/>
        <w:t>2020 were delayed due to COVID-19.  Due to the delays, the remaining Bond Fund balance at the end of 2020 is projected to be: $3,134,176. Once COVID restrictions ease and normal construction schedules res</w:t>
      </w:r>
      <w:r>
        <w:t xml:space="preserve">ume, the remaining bond funds will be fully exhausted.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pStyle w:val="Heading2"/>
        <w:spacing w:after="0"/>
        <w:ind w:right="488"/>
      </w:pPr>
      <w:r>
        <w:t xml:space="preserve">CAPITAL CARRY-OVER </w:t>
      </w:r>
    </w:p>
    <w:p w:rsidR="00C57478" w:rsidRDefault="00F56F03">
      <w:pPr>
        <w:spacing w:after="0" w:line="259" w:lineRule="auto"/>
        <w:ind w:left="1" w:right="0" w:firstLine="0"/>
      </w:pPr>
      <w:r>
        <w:rPr>
          <w:b/>
          <w:sz w:val="32"/>
        </w:rPr>
        <w:t xml:space="preserve"> </w:t>
      </w:r>
    </w:p>
    <w:p w:rsidR="00C57478" w:rsidRDefault="00F56F03">
      <w:pPr>
        <w:ind w:left="-5" w:right="480"/>
      </w:pPr>
      <w:r>
        <w:t>The Capital Improvement Plan has identified the following previously approved projects for carry-over into 2021:</w:t>
      </w:r>
      <w:r>
        <w:rPr>
          <w:b/>
          <w:sz w:val="32"/>
        </w:rP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tbl>
      <w:tblPr>
        <w:tblStyle w:val="TableGrid"/>
        <w:tblW w:w="9366" w:type="dxa"/>
        <w:tblInd w:w="26" w:type="dxa"/>
        <w:tblCellMar>
          <w:top w:w="51" w:type="dxa"/>
          <w:left w:w="0" w:type="dxa"/>
          <w:bottom w:w="0" w:type="dxa"/>
          <w:right w:w="28" w:type="dxa"/>
        </w:tblCellMar>
        <w:tblLook w:val="04A0" w:firstRow="1" w:lastRow="0" w:firstColumn="1" w:lastColumn="0" w:noHBand="0" w:noVBand="1"/>
      </w:tblPr>
      <w:tblGrid>
        <w:gridCol w:w="6217"/>
        <w:gridCol w:w="554"/>
        <w:gridCol w:w="1418"/>
        <w:gridCol w:w="1177"/>
      </w:tblGrid>
      <w:tr w:rsidR="00C57478">
        <w:trPr>
          <w:trHeight w:val="390"/>
        </w:trPr>
        <w:tc>
          <w:tcPr>
            <w:tcW w:w="6216" w:type="dxa"/>
            <w:tcBorders>
              <w:top w:val="single" w:sz="10" w:space="0" w:color="000000"/>
              <w:left w:val="single" w:sz="10" w:space="0" w:color="000000"/>
              <w:bottom w:val="single" w:sz="4" w:space="0" w:color="000000"/>
              <w:right w:val="nil"/>
            </w:tcBorders>
            <w:shd w:val="clear" w:color="auto" w:fill="F6F4EA"/>
          </w:tcPr>
          <w:p w:rsidR="00C57478" w:rsidRDefault="00F56F03">
            <w:pPr>
              <w:spacing w:after="0" w:line="259" w:lineRule="auto"/>
              <w:ind w:left="48" w:right="0" w:firstLine="0"/>
            </w:pPr>
            <w:r>
              <w:rPr>
                <w:rFonts w:ascii="Calibri" w:eastAsia="Calibri" w:hAnsi="Calibri" w:cs="Calibri"/>
                <w:b/>
                <w:sz w:val="29"/>
              </w:rPr>
              <w:t>CAPITAL/2020 PROJECT CARRY-OVER</w:t>
            </w:r>
          </w:p>
        </w:tc>
        <w:tc>
          <w:tcPr>
            <w:tcW w:w="1972" w:type="dxa"/>
            <w:gridSpan w:val="2"/>
            <w:tcBorders>
              <w:top w:val="single" w:sz="10" w:space="0" w:color="000000"/>
              <w:left w:val="nil"/>
              <w:bottom w:val="single" w:sz="4" w:space="0" w:color="000000"/>
              <w:right w:val="nil"/>
            </w:tcBorders>
            <w:shd w:val="clear" w:color="auto" w:fill="F6F4EA"/>
            <w:vAlign w:val="bottom"/>
          </w:tcPr>
          <w:p w:rsidR="00C57478" w:rsidRDefault="00C57478">
            <w:pPr>
              <w:spacing w:after="160" w:line="259" w:lineRule="auto"/>
              <w:ind w:left="0" w:right="0" w:firstLine="0"/>
            </w:pPr>
          </w:p>
        </w:tc>
        <w:tc>
          <w:tcPr>
            <w:tcW w:w="1177" w:type="dxa"/>
            <w:tcBorders>
              <w:top w:val="single" w:sz="10" w:space="0" w:color="000000"/>
              <w:left w:val="nil"/>
              <w:bottom w:val="single" w:sz="4" w:space="0" w:color="000000"/>
              <w:right w:val="double" w:sz="6" w:space="0" w:color="000000"/>
            </w:tcBorders>
            <w:shd w:val="clear" w:color="auto" w:fill="F6F4EA"/>
          </w:tcPr>
          <w:p w:rsidR="00C57478" w:rsidRDefault="00C57478">
            <w:pPr>
              <w:spacing w:after="160" w:line="259" w:lineRule="auto"/>
              <w:ind w:left="0" w:right="0" w:firstLine="0"/>
            </w:pPr>
          </w:p>
        </w:tc>
      </w:tr>
      <w:tr w:rsidR="00C57478">
        <w:trPr>
          <w:trHeight w:val="258"/>
        </w:trPr>
        <w:tc>
          <w:tcPr>
            <w:tcW w:w="6216" w:type="dxa"/>
            <w:tcBorders>
              <w:top w:val="single" w:sz="4" w:space="0" w:color="000000"/>
              <w:left w:val="single" w:sz="8" w:space="0" w:color="000000"/>
              <w:bottom w:val="single" w:sz="4" w:space="0" w:color="000000"/>
              <w:right w:val="nil"/>
            </w:tcBorders>
          </w:tcPr>
          <w:p w:rsidR="00C57478" w:rsidRDefault="00C57478">
            <w:pPr>
              <w:spacing w:after="160" w:line="259" w:lineRule="auto"/>
              <w:ind w:left="0" w:right="0" w:firstLine="0"/>
            </w:pPr>
          </w:p>
        </w:tc>
        <w:tc>
          <w:tcPr>
            <w:tcW w:w="554" w:type="dxa"/>
            <w:tcBorders>
              <w:top w:val="single" w:sz="4" w:space="0" w:color="000000"/>
              <w:left w:val="nil"/>
              <w:bottom w:val="single" w:sz="4" w:space="0" w:color="000000"/>
              <w:right w:val="single" w:sz="2" w:space="0" w:color="D4D4D4"/>
            </w:tcBorders>
          </w:tcPr>
          <w:p w:rsidR="00C57478" w:rsidRDefault="00C57478">
            <w:pPr>
              <w:spacing w:after="160" w:line="259" w:lineRule="auto"/>
              <w:ind w:left="0" w:right="0" w:firstLine="0"/>
            </w:pPr>
          </w:p>
        </w:tc>
        <w:tc>
          <w:tcPr>
            <w:tcW w:w="1418" w:type="dxa"/>
            <w:tcBorders>
              <w:top w:val="single" w:sz="4" w:space="0" w:color="000000"/>
              <w:left w:val="single" w:sz="2" w:space="0" w:color="D4D4D4"/>
              <w:bottom w:val="single" w:sz="4" w:space="0" w:color="000000"/>
              <w:right w:val="single" w:sz="2" w:space="0" w:color="D4D4D4"/>
            </w:tcBorders>
          </w:tcPr>
          <w:p w:rsidR="00C57478" w:rsidRDefault="00F56F03">
            <w:pPr>
              <w:spacing w:after="0" w:line="259" w:lineRule="auto"/>
              <w:ind w:left="29" w:right="0" w:firstLine="0"/>
              <w:jc w:val="center"/>
            </w:pPr>
            <w:r>
              <w:rPr>
                <w:rFonts w:ascii="Calibri" w:eastAsia="Calibri" w:hAnsi="Calibri" w:cs="Calibri"/>
                <w:sz w:val="19"/>
              </w:rPr>
              <w:t>APPROVED</w:t>
            </w:r>
          </w:p>
        </w:tc>
        <w:tc>
          <w:tcPr>
            <w:tcW w:w="1177" w:type="dxa"/>
            <w:tcBorders>
              <w:top w:val="single" w:sz="4" w:space="0" w:color="000000"/>
              <w:left w:val="single" w:sz="2" w:space="0" w:color="D4D4D4"/>
              <w:bottom w:val="single" w:sz="4" w:space="0" w:color="000000"/>
              <w:right w:val="single" w:sz="8" w:space="0" w:color="000000"/>
            </w:tcBorders>
          </w:tcPr>
          <w:p w:rsidR="00C57478" w:rsidRDefault="00F56F03">
            <w:pPr>
              <w:spacing w:after="0" w:line="259" w:lineRule="auto"/>
              <w:ind w:left="68" w:right="0" w:firstLine="0"/>
              <w:jc w:val="both"/>
            </w:pPr>
            <w:r>
              <w:rPr>
                <w:rFonts w:ascii="Calibri" w:eastAsia="Calibri" w:hAnsi="Calibri" w:cs="Calibri"/>
                <w:sz w:val="19"/>
              </w:rPr>
              <w:t>CARRY-OVER</w:t>
            </w:r>
          </w:p>
        </w:tc>
      </w:tr>
      <w:tr w:rsidR="00C57478">
        <w:trPr>
          <w:trHeight w:val="261"/>
        </w:trPr>
        <w:tc>
          <w:tcPr>
            <w:tcW w:w="6216" w:type="dxa"/>
            <w:tcBorders>
              <w:top w:val="single" w:sz="4" w:space="0" w:color="000000"/>
              <w:left w:val="single" w:sz="10" w:space="0" w:color="000000"/>
              <w:bottom w:val="single" w:sz="4" w:space="0" w:color="000000"/>
              <w:right w:val="nil"/>
            </w:tcBorders>
            <w:shd w:val="clear" w:color="auto" w:fill="F6F4EA"/>
          </w:tcPr>
          <w:p w:rsidR="00C57478" w:rsidRDefault="00F56F03">
            <w:pPr>
              <w:spacing w:after="0" w:line="259" w:lineRule="auto"/>
              <w:ind w:left="37" w:right="0" w:firstLine="0"/>
            </w:pPr>
            <w:r>
              <w:rPr>
                <w:rFonts w:ascii="Calibri" w:eastAsia="Calibri" w:hAnsi="Calibri" w:cs="Calibri"/>
                <w:b/>
                <w:sz w:val="19"/>
              </w:rPr>
              <w:t>GENERAL</w:t>
            </w:r>
          </w:p>
        </w:tc>
        <w:tc>
          <w:tcPr>
            <w:tcW w:w="1972" w:type="dxa"/>
            <w:gridSpan w:val="2"/>
            <w:tcBorders>
              <w:top w:val="single" w:sz="4" w:space="0" w:color="000000"/>
              <w:left w:val="nil"/>
              <w:bottom w:val="single" w:sz="4" w:space="0" w:color="000000"/>
              <w:right w:val="nil"/>
            </w:tcBorders>
            <w:shd w:val="clear" w:color="auto" w:fill="F6F4EA"/>
          </w:tcPr>
          <w:p w:rsidR="00C57478" w:rsidRDefault="00C57478">
            <w:pPr>
              <w:spacing w:after="160" w:line="259" w:lineRule="auto"/>
              <w:ind w:left="0" w:right="0" w:firstLine="0"/>
            </w:pPr>
          </w:p>
        </w:tc>
        <w:tc>
          <w:tcPr>
            <w:tcW w:w="1177" w:type="dxa"/>
            <w:tcBorders>
              <w:top w:val="single" w:sz="4" w:space="0" w:color="000000"/>
              <w:left w:val="nil"/>
              <w:bottom w:val="single" w:sz="4" w:space="0" w:color="000000"/>
              <w:right w:val="double" w:sz="6" w:space="0" w:color="000000"/>
            </w:tcBorders>
            <w:shd w:val="clear" w:color="auto" w:fill="F6F4EA"/>
          </w:tcPr>
          <w:p w:rsidR="00C57478" w:rsidRDefault="00C57478">
            <w:pPr>
              <w:spacing w:after="160" w:line="259" w:lineRule="auto"/>
              <w:ind w:left="0" w:right="0" w:firstLine="0"/>
            </w:pPr>
          </w:p>
        </w:tc>
      </w:tr>
      <w:tr w:rsidR="00C57478">
        <w:trPr>
          <w:trHeight w:val="254"/>
        </w:trPr>
        <w:tc>
          <w:tcPr>
            <w:tcW w:w="6216" w:type="dxa"/>
            <w:tcBorders>
              <w:top w:val="single" w:sz="4" w:space="0" w:color="000000"/>
              <w:left w:val="single" w:sz="10" w:space="0" w:color="000000"/>
              <w:bottom w:val="single" w:sz="3" w:space="0" w:color="000000"/>
              <w:right w:val="nil"/>
            </w:tcBorders>
          </w:tcPr>
          <w:p w:rsidR="00C57478" w:rsidRDefault="00F56F03">
            <w:pPr>
              <w:spacing w:after="0" w:line="259" w:lineRule="auto"/>
              <w:ind w:left="330" w:right="0" w:firstLine="0"/>
            </w:pPr>
            <w:r>
              <w:rPr>
                <w:rFonts w:ascii="Calibri" w:eastAsia="Calibri" w:hAnsi="Calibri" w:cs="Calibri"/>
                <w:sz w:val="19"/>
              </w:rPr>
              <w:t>PSERN RADIO CONVERSION</w:t>
            </w:r>
          </w:p>
        </w:tc>
        <w:tc>
          <w:tcPr>
            <w:tcW w:w="554" w:type="dxa"/>
            <w:tcBorders>
              <w:top w:val="single" w:sz="4"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4" w:space="0" w:color="000000"/>
              <w:left w:val="single" w:sz="2" w:space="0" w:color="000000"/>
              <w:bottom w:val="single" w:sz="3" w:space="0" w:color="000000"/>
              <w:right w:val="single" w:sz="2" w:space="0" w:color="000000"/>
            </w:tcBorders>
          </w:tcPr>
          <w:p w:rsidR="00C57478" w:rsidRDefault="00F56F03">
            <w:pPr>
              <w:spacing w:after="0" w:line="259" w:lineRule="auto"/>
              <w:ind w:left="89" w:right="0" w:firstLine="0"/>
            </w:pPr>
            <w:r>
              <w:rPr>
                <w:rFonts w:ascii="Calibri" w:eastAsia="Calibri" w:hAnsi="Calibri" w:cs="Calibri"/>
                <w:sz w:val="19"/>
              </w:rPr>
              <w:t>$       150,000.00</w:t>
            </w:r>
          </w:p>
        </w:tc>
        <w:tc>
          <w:tcPr>
            <w:tcW w:w="1177" w:type="dxa"/>
            <w:tcBorders>
              <w:top w:val="single" w:sz="4" w:space="0" w:color="000000"/>
              <w:left w:val="single" w:sz="2" w:space="0" w:color="000000"/>
              <w:bottom w:val="single" w:sz="3" w:space="0" w:color="000000"/>
              <w:right w:val="double" w:sz="5" w:space="0" w:color="000000"/>
            </w:tcBorders>
          </w:tcPr>
          <w:p w:rsidR="00C57478" w:rsidRDefault="00F56F03">
            <w:pPr>
              <w:spacing w:after="0" w:line="259" w:lineRule="auto"/>
              <w:ind w:left="89" w:right="0" w:firstLine="0"/>
            </w:pPr>
            <w:r>
              <w:rPr>
                <w:rFonts w:ascii="Calibri" w:eastAsia="Calibri" w:hAnsi="Calibri" w:cs="Calibri"/>
                <w:sz w:val="19"/>
              </w:rPr>
              <w:t>$ 150,000.00</w:t>
            </w:r>
          </w:p>
        </w:tc>
      </w:tr>
      <w:tr w:rsidR="00C57478">
        <w:trPr>
          <w:trHeight w:val="255"/>
        </w:trPr>
        <w:tc>
          <w:tcPr>
            <w:tcW w:w="6216" w:type="dxa"/>
            <w:tcBorders>
              <w:top w:val="single" w:sz="3" w:space="0" w:color="000000"/>
              <w:left w:val="single" w:sz="10" w:space="0" w:color="000000"/>
              <w:bottom w:val="single" w:sz="2" w:space="0" w:color="000000"/>
              <w:right w:val="nil"/>
            </w:tcBorders>
          </w:tcPr>
          <w:p w:rsidR="00C57478" w:rsidRDefault="00F56F03">
            <w:pPr>
              <w:spacing w:after="0" w:line="259" w:lineRule="auto"/>
              <w:ind w:left="330" w:right="0" w:firstLine="0"/>
            </w:pPr>
            <w:r>
              <w:rPr>
                <w:rFonts w:ascii="Calibri" w:eastAsia="Calibri" w:hAnsi="Calibri" w:cs="Calibri"/>
                <w:sz w:val="19"/>
              </w:rPr>
              <w:t>WEBSITE REBRANDING/DESIGN</w:t>
            </w:r>
          </w:p>
        </w:tc>
        <w:tc>
          <w:tcPr>
            <w:tcW w:w="554" w:type="dxa"/>
            <w:tcBorders>
              <w:top w:val="single" w:sz="3" w:space="0" w:color="000000"/>
              <w:left w:val="nil"/>
              <w:bottom w:val="single" w:sz="2"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89" w:right="0" w:firstLine="0"/>
            </w:pPr>
            <w:r>
              <w:rPr>
                <w:rFonts w:ascii="Calibri" w:eastAsia="Calibri" w:hAnsi="Calibri" w:cs="Calibri"/>
                <w:sz w:val="19"/>
              </w:rPr>
              <w:t>$         50,000.00</w:t>
            </w:r>
          </w:p>
        </w:tc>
        <w:tc>
          <w:tcPr>
            <w:tcW w:w="1177"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89" w:right="0" w:firstLine="0"/>
            </w:pPr>
            <w:r>
              <w:rPr>
                <w:rFonts w:ascii="Calibri" w:eastAsia="Calibri" w:hAnsi="Calibri" w:cs="Calibri"/>
                <w:sz w:val="19"/>
              </w:rPr>
              <w:t>$   40,000.00</w:t>
            </w:r>
          </w:p>
        </w:tc>
      </w:tr>
      <w:tr w:rsidR="00C57478">
        <w:trPr>
          <w:trHeight w:val="253"/>
        </w:trPr>
        <w:tc>
          <w:tcPr>
            <w:tcW w:w="6216" w:type="dxa"/>
            <w:tcBorders>
              <w:top w:val="single" w:sz="2" w:space="0" w:color="000000"/>
              <w:left w:val="single" w:sz="10" w:space="0" w:color="000000"/>
              <w:bottom w:val="single" w:sz="3" w:space="0" w:color="000000"/>
              <w:right w:val="nil"/>
            </w:tcBorders>
          </w:tcPr>
          <w:p w:rsidR="00C57478" w:rsidRDefault="00F56F03">
            <w:pPr>
              <w:spacing w:after="0" w:line="259" w:lineRule="auto"/>
              <w:ind w:left="330" w:right="0" w:firstLine="0"/>
            </w:pPr>
            <w:r>
              <w:rPr>
                <w:rFonts w:ascii="Calibri" w:eastAsia="Calibri" w:hAnsi="Calibri" w:cs="Calibri"/>
                <w:sz w:val="19"/>
              </w:rPr>
              <w:t>NEDERMAN EXHAUST EXTENSION - L64</w:t>
            </w:r>
          </w:p>
        </w:tc>
        <w:tc>
          <w:tcPr>
            <w:tcW w:w="554" w:type="dxa"/>
            <w:tcBorders>
              <w:top w:val="single" w:sz="2"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89" w:right="0" w:firstLine="0"/>
            </w:pPr>
            <w:r>
              <w:rPr>
                <w:rFonts w:ascii="Calibri" w:eastAsia="Calibri" w:hAnsi="Calibri" w:cs="Calibri"/>
                <w:sz w:val="19"/>
              </w:rPr>
              <w:t>$         11,000.00</w:t>
            </w:r>
          </w:p>
        </w:tc>
        <w:tc>
          <w:tcPr>
            <w:tcW w:w="1177" w:type="dxa"/>
            <w:tcBorders>
              <w:top w:val="single" w:sz="2" w:space="0" w:color="000000"/>
              <w:left w:val="single" w:sz="2" w:space="0" w:color="000000"/>
              <w:bottom w:val="single" w:sz="3" w:space="0" w:color="000000"/>
              <w:right w:val="double" w:sz="5" w:space="0" w:color="000000"/>
            </w:tcBorders>
          </w:tcPr>
          <w:p w:rsidR="00C57478" w:rsidRDefault="00F56F03">
            <w:pPr>
              <w:spacing w:after="0" w:line="259" w:lineRule="auto"/>
              <w:ind w:left="89" w:right="0" w:firstLine="0"/>
            </w:pPr>
            <w:r>
              <w:rPr>
                <w:rFonts w:ascii="Calibri" w:eastAsia="Calibri" w:hAnsi="Calibri" w:cs="Calibri"/>
                <w:sz w:val="19"/>
              </w:rPr>
              <w:t>$   11,000.00</w:t>
            </w: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5"/>
        </w:trPr>
        <w:tc>
          <w:tcPr>
            <w:tcW w:w="6216" w:type="dxa"/>
            <w:tcBorders>
              <w:top w:val="single" w:sz="3" w:space="0" w:color="000000"/>
              <w:left w:val="single" w:sz="10" w:space="0" w:color="000000"/>
              <w:bottom w:val="single" w:sz="2"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2"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53"/>
        </w:trPr>
        <w:tc>
          <w:tcPr>
            <w:tcW w:w="6216" w:type="dxa"/>
            <w:tcBorders>
              <w:top w:val="single" w:sz="2"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2"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2"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5"/>
        </w:trPr>
        <w:tc>
          <w:tcPr>
            <w:tcW w:w="6216" w:type="dxa"/>
            <w:tcBorders>
              <w:top w:val="single" w:sz="3" w:space="0" w:color="000000"/>
              <w:left w:val="single" w:sz="10" w:space="0" w:color="000000"/>
              <w:bottom w:val="single" w:sz="2"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2"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53"/>
        </w:trPr>
        <w:tc>
          <w:tcPr>
            <w:tcW w:w="6216" w:type="dxa"/>
            <w:tcBorders>
              <w:top w:val="single" w:sz="2"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2"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2"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54"/>
        </w:trPr>
        <w:tc>
          <w:tcPr>
            <w:tcW w:w="6216" w:type="dxa"/>
            <w:tcBorders>
              <w:top w:val="single" w:sz="3" w:space="0" w:color="000000"/>
              <w:left w:val="single" w:sz="10" w:space="0" w:color="000000"/>
              <w:bottom w:val="single" w:sz="3"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single" w:sz="3" w:space="0" w:color="000000"/>
              <w:right w:val="single" w:sz="2" w:space="0" w:color="000000"/>
            </w:tcBorders>
          </w:tcPr>
          <w:p w:rsidR="00C57478" w:rsidRDefault="00C57478">
            <w:pPr>
              <w:spacing w:after="160" w:line="259" w:lineRule="auto"/>
              <w:ind w:left="0" w:right="0" w:firstLine="0"/>
            </w:pPr>
          </w:p>
        </w:tc>
        <w:tc>
          <w:tcPr>
            <w:tcW w:w="1418"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77"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69"/>
        </w:trPr>
        <w:tc>
          <w:tcPr>
            <w:tcW w:w="6216" w:type="dxa"/>
            <w:tcBorders>
              <w:top w:val="single" w:sz="3" w:space="0" w:color="000000"/>
              <w:left w:val="single" w:sz="10" w:space="0" w:color="000000"/>
              <w:bottom w:val="double" w:sz="6" w:space="0" w:color="000000"/>
              <w:right w:val="nil"/>
            </w:tcBorders>
          </w:tcPr>
          <w:p w:rsidR="00C57478" w:rsidRDefault="00C57478">
            <w:pPr>
              <w:spacing w:after="160" w:line="259" w:lineRule="auto"/>
              <w:ind w:left="0" w:right="0" w:firstLine="0"/>
            </w:pPr>
          </w:p>
        </w:tc>
        <w:tc>
          <w:tcPr>
            <w:tcW w:w="554" w:type="dxa"/>
            <w:tcBorders>
              <w:top w:val="single" w:sz="3" w:space="0" w:color="000000"/>
              <w:left w:val="nil"/>
              <w:bottom w:val="double" w:sz="6" w:space="0" w:color="000000"/>
              <w:right w:val="single" w:sz="2" w:space="0" w:color="000000"/>
            </w:tcBorders>
          </w:tcPr>
          <w:p w:rsidR="00C57478" w:rsidRDefault="00F56F03">
            <w:pPr>
              <w:spacing w:after="0" w:line="259" w:lineRule="auto"/>
              <w:ind w:left="0" w:right="0" w:firstLine="0"/>
              <w:jc w:val="both"/>
            </w:pPr>
            <w:r>
              <w:rPr>
                <w:rFonts w:ascii="Calibri" w:eastAsia="Calibri" w:hAnsi="Calibri" w:cs="Calibri"/>
                <w:b/>
                <w:sz w:val="19"/>
              </w:rPr>
              <w:t>TOTAL</w:t>
            </w:r>
          </w:p>
        </w:tc>
        <w:tc>
          <w:tcPr>
            <w:tcW w:w="1418" w:type="dxa"/>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90" w:right="0" w:firstLine="0"/>
            </w:pPr>
            <w:r>
              <w:rPr>
                <w:rFonts w:ascii="Calibri" w:eastAsia="Calibri" w:hAnsi="Calibri" w:cs="Calibri"/>
                <w:b/>
                <w:sz w:val="19"/>
              </w:rPr>
              <w:t>$       211,000.00</w:t>
            </w:r>
          </w:p>
        </w:tc>
        <w:tc>
          <w:tcPr>
            <w:tcW w:w="1177" w:type="dxa"/>
            <w:tcBorders>
              <w:top w:val="single" w:sz="3" w:space="0" w:color="000000"/>
              <w:left w:val="single" w:sz="2" w:space="0" w:color="000000"/>
              <w:bottom w:val="double" w:sz="6" w:space="0" w:color="000000"/>
              <w:right w:val="double" w:sz="6" w:space="0" w:color="000000"/>
            </w:tcBorders>
          </w:tcPr>
          <w:p w:rsidR="00C57478" w:rsidRDefault="00F56F03">
            <w:pPr>
              <w:spacing w:after="0" w:line="259" w:lineRule="auto"/>
              <w:ind w:left="89" w:right="0" w:firstLine="0"/>
            </w:pPr>
            <w:r>
              <w:rPr>
                <w:rFonts w:ascii="Calibri" w:eastAsia="Calibri" w:hAnsi="Calibri" w:cs="Calibri"/>
                <w:b/>
                <w:sz w:val="19"/>
              </w:rPr>
              <w:t>$ 201,000.00</w:t>
            </w:r>
          </w:p>
        </w:tc>
      </w:tr>
    </w:tbl>
    <w:p w:rsidR="00C57478" w:rsidRDefault="00F56F03">
      <w:pPr>
        <w:pStyle w:val="Heading2"/>
        <w:ind w:right="488"/>
      </w:pPr>
      <w:r>
        <w:t>PROJECTED REVENUES</w:t>
      </w:r>
      <w:r>
        <w:rPr>
          <w:sz w:val="26"/>
        </w:rPr>
        <w:t xml:space="preserve"> </w:t>
      </w:r>
    </w:p>
    <w:p w:rsidR="00C57478" w:rsidRDefault="00F56F03">
      <w:pPr>
        <w:ind w:left="-5" w:right="480"/>
      </w:pPr>
      <w:r>
        <w:t xml:space="preserve">A detailed breakout of the 2021 projected revenues is shown on the following page. Property taxes are based upon a projected Assessed Valuation (AV) of </w:t>
      </w:r>
      <w:r>
        <w:rPr>
          <w:b/>
        </w:rPr>
        <w:t>$20,655,523,492</w:t>
      </w:r>
      <w:r>
        <w:t xml:space="preserve">.  </w:t>
      </w:r>
    </w:p>
    <w:p w:rsidR="00C57478" w:rsidRDefault="00F56F03">
      <w:pPr>
        <w:spacing w:after="0" w:line="259" w:lineRule="auto"/>
        <w:ind w:left="1" w:right="0" w:firstLine="0"/>
      </w:pPr>
      <w:r>
        <w:t xml:space="preserve"> </w:t>
      </w:r>
    </w:p>
    <w:p w:rsidR="00C57478" w:rsidRDefault="00F56F03">
      <w:pPr>
        <w:ind w:left="-5" w:right="480"/>
      </w:pPr>
      <w:r>
        <w:t xml:space="preserve">This is an increase of </w:t>
      </w:r>
      <w:r>
        <w:rPr>
          <w:b/>
        </w:rPr>
        <w:t>4.10%</w:t>
      </w:r>
      <w:r>
        <w:t xml:space="preserve"> on existing properties and new construction.  </w:t>
      </w:r>
    </w:p>
    <w:p w:rsidR="00C57478" w:rsidRDefault="00F56F03">
      <w:pPr>
        <w:spacing w:after="0" w:line="259" w:lineRule="auto"/>
        <w:ind w:left="1" w:right="0" w:firstLine="0"/>
      </w:pPr>
      <w:r>
        <w:t xml:space="preserve"> </w:t>
      </w:r>
    </w:p>
    <w:p w:rsidR="00C57478" w:rsidRDefault="00F56F03">
      <w:pPr>
        <w:ind w:left="-5" w:right="480"/>
      </w:pPr>
      <w:r>
        <w:t xml:space="preserve">The total fire levy is comprised of three voter-approved levy purposes and rates below. </w:t>
      </w:r>
    </w:p>
    <w:p w:rsidR="00C57478" w:rsidRDefault="00F56F03">
      <w:pPr>
        <w:spacing w:after="0" w:line="259" w:lineRule="auto"/>
        <w:ind w:left="0" w:right="0" w:firstLine="0"/>
      </w:pPr>
      <w:r>
        <w:t xml:space="preserve"> </w:t>
      </w:r>
    </w:p>
    <w:p w:rsidR="00C57478" w:rsidRDefault="00F56F03">
      <w:pPr>
        <w:ind w:left="-5" w:right="480"/>
      </w:pPr>
      <w:r>
        <w:t xml:space="preserve">The total effective fire levy rate in 2021 is: </w:t>
      </w:r>
    </w:p>
    <w:p w:rsidR="00C57478" w:rsidRDefault="00F56F03">
      <w:pPr>
        <w:spacing w:after="0" w:line="259" w:lineRule="auto"/>
        <w:ind w:left="1" w:right="0" w:firstLine="0"/>
      </w:pPr>
      <w:r>
        <w:t xml:space="preserve"> </w:t>
      </w:r>
    </w:p>
    <w:p w:rsidR="00C57478" w:rsidRDefault="00F56F03">
      <w:pPr>
        <w:ind w:left="-5" w:right="480"/>
      </w:pPr>
      <w:r>
        <w:t xml:space="preserve">$1.50 per $1,000 of AV – Regular Property Tax (Statutory Maximum) </w:t>
      </w:r>
    </w:p>
    <w:p w:rsidR="00C57478" w:rsidRDefault="00F56F03">
      <w:pPr>
        <w:ind w:left="-5" w:right="2461"/>
      </w:pPr>
      <w:r>
        <w:t xml:space="preserve">$.019 per $1,000 of AV – Maintenance &amp; Operations Levy $.012 per $1,000 of AV – Safety Improvement Bond </w:t>
      </w:r>
    </w:p>
    <w:p w:rsidR="00C57478" w:rsidRDefault="00F56F03">
      <w:pPr>
        <w:spacing w:after="0" w:line="259" w:lineRule="auto"/>
        <w:ind w:left="1" w:right="0" w:firstLine="0"/>
      </w:pPr>
      <w:r>
        <w:rPr>
          <w:b/>
        </w:rPr>
        <w:t xml:space="preserve"> </w:t>
      </w:r>
    </w:p>
    <w:p w:rsidR="00C57478" w:rsidRDefault="00F56F03">
      <w:pPr>
        <w:spacing w:after="0" w:line="259" w:lineRule="auto"/>
        <w:ind w:left="1" w:right="0" w:firstLine="0"/>
      </w:pPr>
      <w:r>
        <w:rPr>
          <w:b/>
        </w:rPr>
        <w:t xml:space="preserve">$1.81 per $1,000 of AV = Total Fire Levy Rate </w:t>
      </w:r>
    </w:p>
    <w:p w:rsidR="00C57478" w:rsidRDefault="00F56F03">
      <w:pPr>
        <w:spacing w:after="0" w:line="259" w:lineRule="auto"/>
        <w:ind w:left="2" w:right="0" w:firstLine="0"/>
      </w:pPr>
      <w:r>
        <w:rPr>
          <w:b/>
        </w:rPr>
        <w:t xml:space="preserve"> </w:t>
      </w:r>
      <w:r>
        <w:br w:type="page"/>
      </w:r>
    </w:p>
    <w:p w:rsidR="00C57478" w:rsidRDefault="00C57478">
      <w:pPr>
        <w:spacing w:after="0" w:line="259" w:lineRule="auto"/>
        <w:ind w:left="-1439" w:right="1116" w:firstLine="0"/>
        <w:jc w:val="both"/>
      </w:pPr>
    </w:p>
    <w:tbl>
      <w:tblPr>
        <w:tblStyle w:val="TableGrid"/>
        <w:tblW w:w="8108" w:type="dxa"/>
        <w:tblInd w:w="627" w:type="dxa"/>
        <w:tblCellMar>
          <w:top w:w="24" w:type="dxa"/>
          <w:left w:w="43" w:type="dxa"/>
          <w:bottom w:w="0" w:type="dxa"/>
          <w:right w:w="42" w:type="dxa"/>
        </w:tblCellMar>
        <w:tblLook w:val="04A0" w:firstRow="1" w:lastRow="0" w:firstColumn="1" w:lastColumn="0" w:noHBand="0" w:noVBand="1"/>
      </w:tblPr>
      <w:tblGrid>
        <w:gridCol w:w="6242"/>
        <w:gridCol w:w="1866"/>
      </w:tblGrid>
      <w:tr w:rsidR="00C57478">
        <w:trPr>
          <w:trHeight w:val="306"/>
        </w:trPr>
        <w:tc>
          <w:tcPr>
            <w:tcW w:w="6242" w:type="dxa"/>
            <w:tcBorders>
              <w:top w:val="single" w:sz="11" w:space="0" w:color="000000"/>
              <w:left w:val="single" w:sz="11" w:space="0" w:color="000000"/>
              <w:bottom w:val="single" w:sz="5" w:space="0" w:color="000000"/>
              <w:right w:val="nil"/>
            </w:tcBorders>
            <w:shd w:val="clear" w:color="auto" w:fill="EAEAEA"/>
          </w:tcPr>
          <w:p w:rsidR="00C57478" w:rsidRDefault="00F56F03">
            <w:pPr>
              <w:spacing w:after="0" w:line="259" w:lineRule="auto"/>
              <w:ind w:left="2665" w:right="0" w:firstLine="0"/>
            </w:pPr>
            <w:r>
              <w:rPr>
                <w:rFonts w:ascii="Calibri" w:eastAsia="Calibri" w:hAnsi="Calibri" w:cs="Calibri"/>
                <w:b/>
                <w:sz w:val="23"/>
              </w:rPr>
              <w:t>SOUTH KING FIRE &amp; RESCUE</w:t>
            </w:r>
          </w:p>
        </w:tc>
        <w:tc>
          <w:tcPr>
            <w:tcW w:w="1866" w:type="dxa"/>
            <w:tcBorders>
              <w:top w:val="single" w:sz="11" w:space="0" w:color="000000"/>
              <w:left w:val="nil"/>
              <w:bottom w:val="single" w:sz="5" w:space="0" w:color="000000"/>
              <w:right w:val="double" w:sz="7" w:space="0" w:color="000000"/>
            </w:tcBorders>
            <w:shd w:val="clear" w:color="auto" w:fill="EAEAEA"/>
          </w:tcPr>
          <w:p w:rsidR="00C57478" w:rsidRDefault="00C57478">
            <w:pPr>
              <w:spacing w:after="160" w:line="259" w:lineRule="auto"/>
              <w:ind w:left="0" w:right="0" w:firstLine="0"/>
            </w:pPr>
          </w:p>
        </w:tc>
      </w:tr>
      <w:tr w:rsidR="00C57478">
        <w:trPr>
          <w:trHeight w:val="301"/>
        </w:trPr>
        <w:tc>
          <w:tcPr>
            <w:tcW w:w="6242" w:type="dxa"/>
            <w:tcBorders>
              <w:top w:val="single" w:sz="5" w:space="0" w:color="000000"/>
              <w:left w:val="single" w:sz="11" w:space="0" w:color="000000"/>
              <w:bottom w:val="single" w:sz="5" w:space="0" w:color="000000"/>
              <w:right w:val="nil"/>
            </w:tcBorders>
            <w:shd w:val="clear" w:color="auto" w:fill="FFFF00"/>
          </w:tcPr>
          <w:p w:rsidR="00C57478" w:rsidRDefault="00F56F03">
            <w:pPr>
              <w:spacing w:after="0" w:line="259" w:lineRule="auto"/>
              <w:ind w:left="1871" w:right="0" w:firstLine="0"/>
              <w:jc w:val="center"/>
            </w:pPr>
            <w:r>
              <w:rPr>
                <w:rFonts w:ascii="Calibri" w:eastAsia="Calibri" w:hAnsi="Calibri" w:cs="Calibri"/>
                <w:b/>
                <w:sz w:val="23"/>
              </w:rPr>
              <w:t>2021 REVENUES</w:t>
            </w:r>
          </w:p>
        </w:tc>
        <w:tc>
          <w:tcPr>
            <w:tcW w:w="1866" w:type="dxa"/>
            <w:tcBorders>
              <w:top w:val="single" w:sz="5" w:space="0" w:color="000000"/>
              <w:left w:val="nil"/>
              <w:bottom w:val="single" w:sz="5" w:space="0" w:color="000000"/>
              <w:right w:val="double" w:sz="7" w:space="0" w:color="000000"/>
            </w:tcBorders>
            <w:shd w:val="clear" w:color="auto" w:fill="FFFF00"/>
          </w:tcPr>
          <w:p w:rsidR="00C57478" w:rsidRDefault="00C57478">
            <w:pPr>
              <w:spacing w:after="160" w:line="259" w:lineRule="auto"/>
              <w:ind w:left="0" w:right="0" w:firstLine="0"/>
            </w:pPr>
          </w:p>
        </w:tc>
      </w:tr>
      <w:tr w:rsidR="00C57478">
        <w:trPr>
          <w:trHeight w:val="339"/>
        </w:trPr>
        <w:tc>
          <w:tcPr>
            <w:tcW w:w="6242" w:type="dxa"/>
            <w:tcBorders>
              <w:top w:val="single" w:sz="5"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PROPERTY TAXES</w:t>
            </w:r>
          </w:p>
        </w:tc>
        <w:tc>
          <w:tcPr>
            <w:tcW w:w="1866" w:type="dxa"/>
            <w:tcBorders>
              <w:top w:val="single" w:sz="5"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30,983,285</w:t>
            </w:r>
          </w:p>
        </w:tc>
      </w:tr>
      <w:tr w:rsidR="00C57478">
        <w:trPr>
          <w:trHeight w:val="264"/>
        </w:trPr>
        <w:tc>
          <w:tcPr>
            <w:tcW w:w="6242" w:type="dxa"/>
            <w:tcBorders>
              <w:top w:val="single" w:sz="3" w:space="0" w:color="000000"/>
              <w:left w:val="single" w:sz="11" w:space="0" w:color="000000"/>
              <w:bottom w:val="single" w:sz="3" w:space="0" w:color="000000"/>
              <w:right w:val="single" w:sz="3" w:space="0" w:color="000000"/>
            </w:tcBorders>
            <w:shd w:val="clear" w:color="auto" w:fill="BCCCE4"/>
          </w:tcPr>
          <w:p w:rsidR="00C57478" w:rsidRDefault="00F56F03">
            <w:pPr>
              <w:spacing w:after="0" w:line="259" w:lineRule="auto"/>
              <w:ind w:left="0" w:right="0" w:firstLine="0"/>
            </w:pPr>
            <w:r>
              <w:rPr>
                <w:rFonts w:ascii="Calibri" w:eastAsia="Calibri" w:hAnsi="Calibri" w:cs="Calibri"/>
                <w:b/>
                <w:sz w:val="23"/>
              </w:rPr>
              <w:t>MAINTENANCE &amp; OPERATIONS LEVY (M&amp;O)</w:t>
            </w:r>
          </w:p>
        </w:tc>
        <w:tc>
          <w:tcPr>
            <w:tcW w:w="1866" w:type="dxa"/>
            <w:tcBorders>
              <w:top w:val="single" w:sz="3" w:space="0" w:color="000000"/>
              <w:left w:val="single" w:sz="3" w:space="0" w:color="000000"/>
              <w:bottom w:val="single" w:sz="3" w:space="0" w:color="000000"/>
              <w:right w:val="double" w:sz="7" w:space="0" w:color="000000"/>
            </w:tcBorders>
            <w:shd w:val="clear" w:color="auto" w:fill="BCCCE4"/>
          </w:tcPr>
          <w:p w:rsidR="00C57478" w:rsidRDefault="00F56F03">
            <w:pPr>
              <w:spacing w:after="0" w:line="259" w:lineRule="auto"/>
              <w:ind w:left="0" w:right="70" w:firstLine="0"/>
              <w:jc w:val="right"/>
            </w:pPr>
            <w:r>
              <w:rPr>
                <w:rFonts w:ascii="Calibri" w:eastAsia="Calibri" w:hAnsi="Calibri" w:cs="Calibri"/>
                <w:b/>
                <w:sz w:val="23"/>
              </w:rPr>
              <w:t>3,750,000</w:t>
            </w:r>
          </w:p>
        </w:tc>
      </w:tr>
      <w:tr w:rsidR="00C57478">
        <w:trPr>
          <w:trHeight w:val="299"/>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KCEMS BASIC LIFE/BLS/CORE/QI/MIH SERVICES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2,226,126</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KCEMS MEDIC ONE RENT / FUEL</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40,000</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 xml:space="preserve">VALLEY REGIONAL CONTRACT </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969,234</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DES MOINES, CITY PROPERTIES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19,000</w:t>
            </w:r>
          </w:p>
        </w:tc>
      </w:tr>
      <w:tr w:rsidR="00C57478">
        <w:trPr>
          <w:trHeight w:val="300"/>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DES MOINES, LEASEHOLD EXCISE TAX</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40,000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DES MOINES SEWER DISTRICT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4,000</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CITY PERMIT FEES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350,000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FIRE PREVENTION PERMIT FEES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70,000</w:t>
            </w:r>
          </w:p>
        </w:tc>
      </w:tr>
      <w:tr w:rsidR="00C57478">
        <w:trPr>
          <w:trHeight w:val="300"/>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SCHOOL DISTRICT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30,000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STATE TRAUMA GRANT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1,200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WA STATE PARKS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1,800</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WA STATE HIGHWAYS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129</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SCORE</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20,000</w:t>
            </w:r>
          </w:p>
        </w:tc>
      </w:tr>
      <w:tr w:rsidR="00C57478">
        <w:trPr>
          <w:trHeight w:val="300"/>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KING COUNTY FIRE PROTECTION</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40,000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SOUND TRANSIT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100,000</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AMBULANCE CONTRACT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60,000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CARES PROGRAM REIMBURSEMENT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130,829</w:t>
            </w:r>
          </w:p>
        </w:tc>
      </w:tr>
      <w:tr w:rsidR="00C57478">
        <w:trPr>
          <w:trHeight w:val="300"/>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INTEREST EARNED</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200,000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CELLULAR SITE LEASES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170,000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SALE OF SURPLUS EQUIPMENT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0</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JUDGEMENTS &amp; SETTLEMENTS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16,200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MAGELLAN RX REBATES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60,000</w:t>
            </w:r>
          </w:p>
        </w:tc>
      </w:tr>
      <w:tr w:rsidR="00C57478">
        <w:trPr>
          <w:trHeight w:val="300"/>
        </w:trPr>
        <w:tc>
          <w:tcPr>
            <w:tcW w:w="6242" w:type="dxa"/>
            <w:tcBorders>
              <w:top w:val="single" w:sz="3" w:space="0" w:color="000000"/>
              <w:left w:val="single" w:sz="11" w:space="0" w:color="000000"/>
              <w:bottom w:val="doub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MISCELLANEOUS REVENUE</w:t>
            </w:r>
          </w:p>
        </w:tc>
        <w:tc>
          <w:tcPr>
            <w:tcW w:w="1866" w:type="dxa"/>
            <w:tcBorders>
              <w:top w:val="single" w:sz="3" w:space="0" w:color="000000"/>
              <w:left w:val="single" w:sz="3" w:space="0" w:color="000000"/>
              <w:bottom w:val="double" w:sz="3"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sz w:val="23"/>
              </w:rPr>
              <w:t>75,000</w:t>
            </w:r>
          </w:p>
        </w:tc>
      </w:tr>
      <w:tr w:rsidR="00C57478">
        <w:trPr>
          <w:trHeight w:val="298"/>
        </w:trPr>
        <w:tc>
          <w:tcPr>
            <w:tcW w:w="6242" w:type="dxa"/>
            <w:tcBorders>
              <w:top w:val="double" w:sz="3" w:space="0" w:color="000000"/>
              <w:left w:val="single" w:sz="11" w:space="0" w:color="000000"/>
              <w:bottom w:val="single" w:sz="5" w:space="0" w:color="000000"/>
              <w:right w:val="single" w:sz="3" w:space="0" w:color="000000"/>
            </w:tcBorders>
          </w:tcPr>
          <w:p w:rsidR="00C57478" w:rsidRDefault="00F56F03">
            <w:pPr>
              <w:spacing w:after="0" w:line="259" w:lineRule="auto"/>
              <w:ind w:left="0" w:right="334" w:firstLine="0"/>
              <w:jc w:val="right"/>
            </w:pPr>
            <w:r>
              <w:rPr>
                <w:rFonts w:ascii="Calibri" w:eastAsia="Calibri" w:hAnsi="Calibri" w:cs="Calibri"/>
                <w:b/>
                <w:sz w:val="23"/>
              </w:rPr>
              <w:t>TOTAL REVENUES</w:t>
            </w:r>
          </w:p>
        </w:tc>
        <w:tc>
          <w:tcPr>
            <w:tcW w:w="1866" w:type="dxa"/>
            <w:tcBorders>
              <w:top w:val="double" w:sz="3" w:space="0" w:color="000000"/>
              <w:left w:val="single" w:sz="3" w:space="0" w:color="000000"/>
              <w:bottom w:val="single" w:sz="5" w:space="0" w:color="000000"/>
              <w:right w:val="double" w:sz="7" w:space="0" w:color="000000"/>
            </w:tcBorders>
          </w:tcPr>
          <w:p w:rsidR="00C57478" w:rsidRDefault="00F56F03">
            <w:pPr>
              <w:spacing w:after="0" w:line="259" w:lineRule="auto"/>
              <w:ind w:left="0" w:right="70" w:firstLine="0"/>
              <w:jc w:val="right"/>
            </w:pPr>
            <w:r>
              <w:rPr>
                <w:rFonts w:ascii="Calibri" w:eastAsia="Calibri" w:hAnsi="Calibri" w:cs="Calibri"/>
                <w:b/>
                <w:sz w:val="23"/>
              </w:rPr>
              <w:t>39,356,803</w:t>
            </w:r>
          </w:p>
        </w:tc>
      </w:tr>
      <w:tr w:rsidR="00C57478">
        <w:trPr>
          <w:trHeight w:val="301"/>
        </w:trPr>
        <w:tc>
          <w:tcPr>
            <w:tcW w:w="6242" w:type="dxa"/>
            <w:tcBorders>
              <w:top w:val="single" w:sz="5" w:space="0" w:color="000000"/>
              <w:left w:val="single" w:sz="8" w:space="0" w:color="000000"/>
              <w:bottom w:val="single" w:sz="5" w:space="0" w:color="000000"/>
              <w:right w:val="single" w:sz="3" w:space="0" w:color="D4D4D4"/>
            </w:tcBorders>
          </w:tcPr>
          <w:p w:rsidR="00C57478" w:rsidRDefault="00C57478">
            <w:pPr>
              <w:spacing w:after="160" w:line="259" w:lineRule="auto"/>
              <w:ind w:left="0" w:right="0" w:firstLine="0"/>
            </w:pPr>
          </w:p>
        </w:tc>
        <w:tc>
          <w:tcPr>
            <w:tcW w:w="1866" w:type="dxa"/>
            <w:tcBorders>
              <w:top w:val="single" w:sz="5" w:space="0" w:color="000000"/>
              <w:left w:val="single" w:sz="3" w:space="0" w:color="D4D4D4"/>
              <w:bottom w:val="single" w:sz="5" w:space="0" w:color="000000"/>
              <w:right w:val="single" w:sz="8" w:space="0" w:color="000000"/>
            </w:tcBorders>
          </w:tcPr>
          <w:p w:rsidR="00C57478" w:rsidRDefault="00C57478">
            <w:pPr>
              <w:spacing w:after="160" w:line="259" w:lineRule="auto"/>
              <w:ind w:left="0" w:right="0" w:firstLine="0"/>
            </w:pPr>
          </w:p>
        </w:tc>
      </w:tr>
      <w:tr w:rsidR="00C57478">
        <w:trPr>
          <w:trHeight w:val="302"/>
        </w:trPr>
        <w:tc>
          <w:tcPr>
            <w:tcW w:w="6242" w:type="dxa"/>
            <w:tcBorders>
              <w:top w:val="single" w:sz="5" w:space="0" w:color="000000"/>
              <w:left w:val="single" w:sz="11" w:space="0" w:color="000000"/>
              <w:bottom w:val="single" w:sz="5" w:space="0" w:color="000000"/>
              <w:right w:val="nil"/>
            </w:tcBorders>
            <w:shd w:val="clear" w:color="auto" w:fill="FFFF00"/>
          </w:tcPr>
          <w:p w:rsidR="00C57478" w:rsidRDefault="00F56F03">
            <w:pPr>
              <w:spacing w:after="0" w:line="259" w:lineRule="auto"/>
              <w:ind w:left="0" w:right="0" w:firstLine="0"/>
            </w:pPr>
            <w:r>
              <w:rPr>
                <w:rFonts w:ascii="Calibri" w:eastAsia="Calibri" w:hAnsi="Calibri" w:cs="Calibri"/>
                <w:b/>
                <w:sz w:val="23"/>
              </w:rPr>
              <w:t>TAX REVENUE REQUEST FOR 2021</w:t>
            </w:r>
          </w:p>
        </w:tc>
        <w:tc>
          <w:tcPr>
            <w:tcW w:w="1866" w:type="dxa"/>
            <w:tcBorders>
              <w:top w:val="single" w:sz="5" w:space="0" w:color="000000"/>
              <w:left w:val="nil"/>
              <w:bottom w:val="single" w:sz="5" w:space="0" w:color="000000"/>
              <w:right w:val="double" w:sz="7" w:space="0" w:color="000000"/>
            </w:tcBorders>
            <w:shd w:val="clear" w:color="auto" w:fill="FFFF00"/>
          </w:tcPr>
          <w:p w:rsidR="00C57478" w:rsidRDefault="00C57478">
            <w:pPr>
              <w:spacing w:after="160" w:line="259" w:lineRule="auto"/>
              <w:ind w:left="0" w:right="0" w:firstLine="0"/>
            </w:pPr>
          </w:p>
        </w:tc>
      </w:tr>
      <w:tr w:rsidR="00C57478">
        <w:trPr>
          <w:trHeight w:val="302"/>
        </w:trPr>
        <w:tc>
          <w:tcPr>
            <w:tcW w:w="6242" w:type="dxa"/>
            <w:tcBorders>
              <w:top w:val="single" w:sz="5"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3"/>
              </w:rPr>
              <w:t>BASE TAXES</w:t>
            </w:r>
          </w:p>
        </w:tc>
        <w:tc>
          <w:tcPr>
            <w:tcW w:w="1866" w:type="dxa"/>
            <w:tcBorders>
              <w:top w:val="single" w:sz="5"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3"/>
              </w:rPr>
              <w:t>30,703,176</w:t>
            </w:r>
          </w:p>
        </w:tc>
      </w:tr>
      <w:tr w:rsidR="00C57478">
        <w:trPr>
          <w:trHeight w:val="299"/>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345" w:right="0" w:firstLine="0"/>
            </w:pPr>
            <w:r>
              <w:rPr>
                <w:rFonts w:ascii="Calibri" w:eastAsia="Calibri" w:hAnsi="Calibri" w:cs="Calibri"/>
                <w:sz w:val="23"/>
              </w:rPr>
              <w:t>DELINQUENT TAX ADJUSTMENT</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0</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345" w:right="0" w:firstLine="0"/>
            </w:pPr>
            <w:r>
              <w:rPr>
                <w:rFonts w:ascii="Calibri" w:eastAsia="Calibri" w:hAnsi="Calibri" w:cs="Calibri"/>
                <w:sz w:val="23"/>
              </w:rPr>
              <w:t>PRIOR YEAR LEVY ADJUSTMENTS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10,715</w:t>
            </w:r>
          </w:p>
        </w:tc>
      </w:tr>
      <w:tr w:rsidR="00C57478">
        <w:trPr>
          <w:trHeight w:val="293"/>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NEW CONSTRUCTION</w:t>
            </w:r>
          </w:p>
        </w:tc>
        <w:tc>
          <w:tcPr>
            <w:tcW w:w="1866" w:type="dxa"/>
            <w:tcBorders>
              <w:top w:val="single" w:sz="3" w:space="0" w:color="000000"/>
              <w:left w:val="single" w:sz="3" w:space="0" w:color="000000"/>
              <w:bottom w:val="double" w:sz="4"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280,109</w:t>
            </w:r>
          </w:p>
        </w:tc>
      </w:tr>
      <w:tr w:rsidR="00C57478">
        <w:trPr>
          <w:trHeight w:val="306"/>
        </w:trPr>
        <w:tc>
          <w:tcPr>
            <w:tcW w:w="6242" w:type="dxa"/>
            <w:tcBorders>
              <w:top w:val="single" w:sz="3" w:space="0" w:color="000000"/>
              <w:left w:val="single" w:sz="11" w:space="0" w:color="000000"/>
              <w:bottom w:val="single" w:sz="5" w:space="0" w:color="000000"/>
              <w:right w:val="single" w:sz="3" w:space="0" w:color="000000"/>
            </w:tcBorders>
          </w:tcPr>
          <w:p w:rsidR="00C57478" w:rsidRDefault="00F56F03">
            <w:pPr>
              <w:spacing w:after="0" w:line="259" w:lineRule="auto"/>
              <w:ind w:left="0" w:right="337" w:firstLine="0"/>
              <w:jc w:val="right"/>
            </w:pPr>
            <w:r>
              <w:rPr>
                <w:rFonts w:ascii="Calibri" w:eastAsia="Calibri" w:hAnsi="Calibri" w:cs="Calibri"/>
                <w:b/>
                <w:sz w:val="23"/>
              </w:rPr>
              <w:t>TOTAL TAX REVENUE AVAILABLE</w:t>
            </w:r>
          </w:p>
        </w:tc>
        <w:tc>
          <w:tcPr>
            <w:tcW w:w="1866" w:type="dxa"/>
            <w:tcBorders>
              <w:top w:val="double" w:sz="4" w:space="0" w:color="000000"/>
              <w:left w:val="single" w:sz="3" w:space="0" w:color="000000"/>
              <w:bottom w:val="single" w:sz="5"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b/>
                <w:sz w:val="23"/>
              </w:rPr>
              <w:t>30,983,285</w:t>
            </w:r>
          </w:p>
        </w:tc>
      </w:tr>
      <w:tr w:rsidR="00C57478">
        <w:trPr>
          <w:trHeight w:val="301"/>
        </w:trPr>
        <w:tc>
          <w:tcPr>
            <w:tcW w:w="6242" w:type="dxa"/>
            <w:tcBorders>
              <w:top w:val="single" w:sz="5" w:space="0" w:color="000000"/>
              <w:left w:val="single" w:sz="8" w:space="0" w:color="000000"/>
              <w:bottom w:val="single" w:sz="5" w:space="0" w:color="000000"/>
              <w:right w:val="nil"/>
            </w:tcBorders>
          </w:tcPr>
          <w:p w:rsidR="00C57478" w:rsidRDefault="00C57478">
            <w:pPr>
              <w:spacing w:after="160" w:line="259" w:lineRule="auto"/>
              <w:ind w:left="0" w:right="0" w:firstLine="0"/>
            </w:pPr>
          </w:p>
        </w:tc>
        <w:tc>
          <w:tcPr>
            <w:tcW w:w="1866" w:type="dxa"/>
            <w:tcBorders>
              <w:top w:val="single" w:sz="5" w:space="0" w:color="000000"/>
              <w:left w:val="nil"/>
              <w:bottom w:val="single" w:sz="5" w:space="0" w:color="000000"/>
              <w:right w:val="single" w:sz="8" w:space="0" w:color="000000"/>
            </w:tcBorders>
          </w:tcPr>
          <w:p w:rsidR="00C57478" w:rsidRDefault="00C57478">
            <w:pPr>
              <w:spacing w:after="160" w:line="259" w:lineRule="auto"/>
              <w:ind w:left="0" w:right="0" w:firstLine="0"/>
            </w:pPr>
          </w:p>
        </w:tc>
      </w:tr>
      <w:tr w:rsidR="00C57478">
        <w:trPr>
          <w:trHeight w:val="302"/>
        </w:trPr>
        <w:tc>
          <w:tcPr>
            <w:tcW w:w="6242" w:type="dxa"/>
            <w:tcBorders>
              <w:top w:val="single" w:sz="5" w:space="0" w:color="000000"/>
              <w:left w:val="single" w:sz="11" w:space="0" w:color="000000"/>
              <w:bottom w:val="single" w:sz="5" w:space="0" w:color="000000"/>
              <w:right w:val="nil"/>
            </w:tcBorders>
            <w:shd w:val="clear" w:color="auto" w:fill="EAEAEA"/>
          </w:tcPr>
          <w:p w:rsidR="00C57478" w:rsidRDefault="00F56F03">
            <w:pPr>
              <w:spacing w:after="0" w:line="259" w:lineRule="auto"/>
              <w:ind w:left="0" w:right="0" w:firstLine="0"/>
            </w:pPr>
            <w:r>
              <w:rPr>
                <w:rFonts w:ascii="Calibri" w:eastAsia="Calibri" w:hAnsi="Calibri" w:cs="Calibri"/>
                <w:b/>
                <w:sz w:val="23"/>
              </w:rPr>
              <w:lastRenderedPageBreak/>
              <w:t>AVAILABLE FUNDING, EXPENSES &amp; RESERVES</w:t>
            </w:r>
          </w:p>
        </w:tc>
        <w:tc>
          <w:tcPr>
            <w:tcW w:w="1866" w:type="dxa"/>
            <w:tcBorders>
              <w:top w:val="single" w:sz="5" w:space="0" w:color="000000"/>
              <w:left w:val="nil"/>
              <w:bottom w:val="single" w:sz="5" w:space="0" w:color="000000"/>
              <w:right w:val="double" w:sz="7" w:space="0" w:color="000000"/>
            </w:tcBorders>
            <w:shd w:val="clear" w:color="auto" w:fill="EAEAEA"/>
          </w:tcPr>
          <w:p w:rsidR="00C57478" w:rsidRDefault="00C57478">
            <w:pPr>
              <w:spacing w:after="160" w:line="259" w:lineRule="auto"/>
              <w:ind w:left="0" w:right="0" w:firstLine="0"/>
            </w:pPr>
          </w:p>
        </w:tc>
      </w:tr>
      <w:tr w:rsidR="00C57478">
        <w:trPr>
          <w:trHeight w:val="302"/>
        </w:trPr>
        <w:tc>
          <w:tcPr>
            <w:tcW w:w="6242" w:type="dxa"/>
            <w:tcBorders>
              <w:top w:val="single" w:sz="5"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3"/>
              </w:rPr>
              <w:t>TAX REVENUES</w:t>
            </w:r>
          </w:p>
        </w:tc>
        <w:tc>
          <w:tcPr>
            <w:tcW w:w="1866" w:type="dxa"/>
            <w:tcBorders>
              <w:top w:val="single" w:sz="5"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3"/>
              </w:rPr>
              <w:t>30,983,285</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shd w:val="clear" w:color="auto" w:fill="BCCCE4"/>
          </w:tcPr>
          <w:p w:rsidR="00C57478" w:rsidRDefault="00F56F03">
            <w:pPr>
              <w:spacing w:after="0" w:line="259" w:lineRule="auto"/>
              <w:ind w:left="0" w:right="0" w:firstLine="0"/>
            </w:pPr>
            <w:r>
              <w:rPr>
                <w:rFonts w:ascii="Calibri" w:eastAsia="Calibri" w:hAnsi="Calibri" w:cs="Calibri"/>
                <w:b/>
                <w:sz w:val="23"/>
              </w:rPr>
              <w:t>MAINTENANCE &amp; OPERATIONS LEVY (M&amp;O)</w:t>
            </w:r>
          </w:p>
        </w:tc>
        <w:tc>
          <w:tcPr>
            <w:tcW w:w="1866" w:type="dxa"/>
            <w:tcBorders>
              <w:top w:val="single" w:sz="3" w:space="0" w:color="000000"/>
              <w:left w:val="single" w:sz="3" w:space="0" w:color="000000"/>
              <w:bottom w:val="single" w:sz="3" w:space="0" w:color="000000"/>
              <w:right w:val="double" w:sz="7" w:space="0" w:color="000000"/>
            </w:tcBorders>
            <w:shd w:val="clear" w:color="auto" w:fill="BCCCE4"/>
          </w:tcPr>
          <w:p w:rsidR="00C57478" w:rsidRDefault="00F56F03">
            <w:pPr>
              <w:spacing w:after="0" w:line="259" w:lineRule="auto"/>
              <w:ind w:left="0" w:right="0" w:firstLine="0"/>
              <w:jc w:val="right"/>
            </w:pPr>
            <w:r>
              <w:rPr>
                <w:rFonts w:ascii="Calibri" w:eastAsia="Calibri" w:hAnsi="Calibri" w:cs="Calibri"/>
                <w:b/>
                <w:sz w:val="23"/>
              </w:rPr>
              <w:t>3,750,000</w:t>
            </w:r>
          </w:p>
        </w:tc>
      </w:tr>
      <w:tr w:rsidR="00C57478">
        <w:trPr>
          <w:trHeight w:val="29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OTHER REVENUES</w:t>
            </w:r>
          </w:p>
        </w:tc>
        <w:tc>
          <w:tcPr>
            <w:tcW w:w="1866" w:type="dxa"/>
            <w:tcBorders>
              <w:top w:val="single" w:sz="3" w:space="0" w:color="000000"/>
              <w:left w:val="single" w:sz="3" w:space="0" w:color="000000"/>
              <w:bottom w:val="double" w:sz="4"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4,623,518</w:t>
            </w:r>
          </w:p>
        </w:tc>
      </w:tr>
      <w:tr w:rsidR="00C57478">
        <w:trPr>
          <w:trHeight w:val="309"/>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334" w:firstLine="0"/>
              <w:jc w:val="right"/>
            </w:pPr>
            <w:r>
              <w:rPr>
                <w:rFonts w:ascii="Calibri" w:eastAsia="Calibri" w:hAnsi="Calibri" w:cs="Calibri"/>
                <w:b/>
                <w:sz w:val="23"/>
              </w:rPr>
              <w:t>TOTAL REVENUES</w:t>
            </w:r>
          </w:p>
        </w:tc>
        <w:tc>
          <w:tcPr>
            <w:tcW w:w="1866" w:type="dxa"/>
            <w:tcBorders>
              <w:top w:val="double" w:sz="4"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b/>
                <w:sz w:val="23"/>
              </w:rPr>
              <w:t>39,356,803</w:t>
            </w:r>
          </w:p>
        </w:tc>
      </w:tr>
      <w:tr w:rsidR="00C57478">
        <w:trPr>
          <w:trHeight w:val="301"/>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TOTAL OPERATING EXPENSES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35,639,814</w:t>
            </w:r>
          </w:p>
        </w:tc>
      </w:tr>
      <w:tr w:rsidR="00C57478">
        <w:trPr>
          <w:trHeight w:val="302"/>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CAPITAL - PROJECTS</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2,193,689</w:t>
            </w:r>
          </w:p>
        </w:tc>
      </w:tr>
      <w:tr w:rsidR="00C57478">
        <w:trPr>
          <w:trHeight w:val="300"/>
        </w:trPr>
        <w:tc>
          <w:tcPr>
            <w:tcW w:w="6242"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3"/>
              </w:rPr>
              <w:t>CAPITAL - BUDGETED RESERVE CONTRIBUTION</w:t>
            </w:r>
          </w:p>
        </w:tc>
        <w:tc>
          <w:tcPr>
            <w:tcW w:w="1866"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3"/>
              </w:rPr>
              <w:t>1,000,000</w:t>
            </w:r>
          </w:p>
        </w:tc>
      </w:tr>
      <w:tr w:rsidR="00C57478">
        <w:trPr>
          <w:trHeight w:val="310"/>
        </w:trPr>
        <w:tc>
          <w:tcPr>
            <w:tcW w:w="6242" w:type="dxa"/>
            <w:tcBorders>
              <w:top w:val="single" w:sz="3" w:space="0" w:color="000000"/>
              <w:left w:val="single" w:sz="11" w:space="0" w:color="000000"/>
              <w:bottom w:val="double" w:sz="7" w:space="0" w:color="000000"/>
              <w:right w:val="single" w:sz="3" w:space="0" w:color="000000"/>
            </w:tcBorders>
            <w:shd w:val="clear" w:color="auto" w:fill="92D050"/>
          </w:tcPr>
          <w:p w:rsidR="00C57478" w:rsidRDefault="00F56F03">
            <w:pPr>
              <w:spacing w:after="0" w:line="259" w:lineRule="auto"/>
              <w:ind w:left="0" w:right="0" w:firstLine="0"/>
            </w:pPr>
            <w:r>
              <w:rPr>
                <w:rFonts w:ascii="Calibri" w:eastAsia="Calibri" w:hAnsi="Calibri" w:cs="Calibri"/>
                <w:sz w:val="23"/>
              </w:rPr>
              <w:t>BUDGET BALANCE</w:t>
            </w:r>
          </w:p>
        </w:tc>
        <w:tc>
          <w:tcPr>
            <w:tcW w:w="1866" w:type="dxa"/>
            <w:tcBorders>
              <w:top w:val="single" w:sz="3" w:space="0" w:color="000000"/>
              <w:left w:val="single" w:sz="3" w:space="0" w:color="000000"/>
              <w:bottom w:val="double" w:sz="7" w:space="0" w:color="000000"/>
              <w:right w:val="double" w:sz="7" w:space="0" w:color="000000"/>
            </w:tcBorders>
            <w:shd w:val="clear" w:color="auto" w:fill="92D050"/>
          </w:tcPr>
          <w:p w:rsidR="00C57478" w:rsidRDefault="00F56F03">
            <w:pPr>
              <w:spacing w:after="0" w:line="259" w:lineRule="auto"/>
              <w:ind w:left="0" w:right="0" w:firstLine="0"/>
              <w:jc w:val="right"/>
            </w:pPr>
            <w:r>
              <w:rPr>
                <w:rFonts w:ascii="Calibri" w:eastAsia="Calibri" w:hAnsi="Calibri" w:cs="Calibri"/>
                <w:b/>
                <w:sz w:val="23"/>
              </w:rPr>
              <w:t>523,300</w:t>
            </w:r>
          </w:p>
        </w:tc>
      </w:tr>
    </w:tbl>
    <w:p w:rsidR="00C57478" w:rsidRDefault="00F56F03">
      <w:pPr>
        <w:pStyle w:val="Heading2"/>
        <w:ind w:right="485"/>
      </w:pPr>
      <w:r>
        <w:t xml:space="preserve">PROJECTED BALANCE SHEET INFORMATION </w:t>
      </w:r>
    </w:p>
    <w:p w:rsidR="00C57478" w:rsidRDefault="00F56F03">
      <w:pPr>
        <w:spacing w:line="240" w:lineRule="auto"/>
        <w:ind w:left="-5" w:right="473" w:hanging="9"/>
        <w:jc w:val="both"/>
      </w:pPr>
      <w:r>
        <w:t>The following information summarizes revenues, expenses and fund balances.  January 1, 2021 balances are based upon current budget projections.  These are estimates and there will be some variances when actual year-end revenue and expense numbers become av</w:t>
      </w:r>
      <w:r>
        <w:t xml:space="preserve">ailable in January.  </w:t>
      </w:r>
    </w:p>
    <w:p w:rsidR="00C57478" w:rsidRDefault="00F56F03">
      <w:pPr>
        <w:spacing w:after="0" w:line="259" w:lineRule="auto"/>
        <w:ind w:left="1" w:right="0" w:firstLine="0"/>
      </w:pPr>
      <w:r>
        <w:t xml:space="preserve"> </w:t>
      </w:r>
    </w:p>
    <w:p w:rsidR="00C57478" w:rsidRDefault="00F56F03">
      <w:pPr>
        <w:spacing w:line="240" w:lineRule="auto"/>
        <w:ind w:left="-5" w:right="473" w:hanging="9"/>
        <w:jc w:val="both"/>
      </w:pPr>
      <w:r>
        <w:t xml:space="preserve">The Board of Commissioners has established a </w:t>
      </w:r>
      <w:r>
        <w:rPr>
          <w:b/>
          <w:i/>
        </w:rPr>
        <w:t>minimum</w:t>
      </w:r>
      <w:r>
        <w:t xml:space="preserve"> goal of maintaining $8,000,000 in combined General Fund, Unreserved Fund Accounts, and Reserve Accounts to have invested at the beginning of any given year simply to meet payroll </w:t>
      </w:r>
      <w:r>
        <w:t xml:space="preserve">and programmatic funding needs. We have met that goal heading into 2021 and 2022. The Board of Fire Commissioners may be asked to consider restructuring fund balance minimums and allocations pending the outcome of a 2021 analysis by the </w:t>
      </w:r>
    </w:p>
    <w:p w:rsidR="00C57478" w:rsidRDefault="00F56F03">
      <w:pPr>
        <w:ind w:left="-5" w:right="480"/>
      </w:pPr>
      <w:r>
        <w:t>District.</w:t>
      </w:r>
      <w:r>
        <w:rPr>
          <w:b/>
        </w:rPr>
        <w:t xml:space="preserve"> </w:t>
      </w:r>
    </w:p>
    <w:p w:rsidR="00C57478" w:rsidRDefault="00F56F03">
      <w:pPr>
        <w:spacing w:after="0" w:line="259" w:lineRule="auto"/>
        <w:ind w:left="1" w:right="0" w:firstLine="0"/>
      </w:pPr>
      <w:r>
        <w:t xml:space="preserve"> </w:t>
      </w:r>
    </w:p>
    <w:tbl>
      <w:tblPr>
        <w:tblStyle w:val="TableGrid"/>
        <w:tblW w:w="8448" w:type="dxa"/>
        <w:tblInd w:w="447" w:type="dxa"/>
        <w:tblCellMar>
          <w:top w:w="24" w:type="dxa"/>
          <w:left w:w="44" w:type="dxa"/>
          <w:bottom w:w="0" w:type="dxa"/>
          <w:right w:w="44" w:type="dxa"/>
        </w:tblCellMar>
        <w:tblLook w:val="04A0" w:firstRow="1" w:lastRow="0" w:firstColumn="1" w:lastColumn="0" w:noHBand="0" w:noVBand="1"/>
      </w:tblPr>
      <w:tblGrid>
        <w:gridCol w:w="6506"/>
        <w:gridCol w:w="1942"/>
      </w:tblGrid>
      <w:tr w:rsidR="00C57478">
        <w:trPr>
          <w:trHeight w:val="319"/>
        </w:trPr>
        <w:tc>
          <w:tcPr>
            <w:tcW w:w="6507" w:type="dxa"/>
            <w:tcBorders>
              <w:top w:val="single" w:sz="11" w:space="0" w:color="000000"/>
              <w:left w:val="single" w:sz="11" w:space="0" w:color="000000"/>
              <w:bottom w:val="single" w:sz="5" w:space="0" w:color="000000"/>
              <w:right w:val="nil"/>
            </w:tcBorders>
            <w:shd w:val="clear" w:color="auto" w:fill="EAEAEA"/>
          </w:tcPr>
          <w:p w:rsidR="00C57478" w:rsidRDefault="00F56F03">
            <w:pPr>
              <w:spacing w:after="0" w:line="259" w:lineRule="auto"/>
              <w:ind w:left="0" w:right="0" w:firstLine="0"/>
            </w:pPr>
            <w:r>
              <w:rPr>
                <w:rFonts w:ascii="Calibri" w:eastAsia="Calibri" w:hAnsi="Calibri" w:cs="Calibri"/>
                <w:b/>
                <w:sz w:val="24"/>
              </w:rPr>
              <w:t>PROJECTED FUND BALANCES OF JANUARY 2021</w:t>
            </w:r>
          </w:p>
        </w:tc>
        <w:tc>
          <w:tcPr>
            <w:tcW w:w="1942" w:type="dxa"/>
            <w:tcBorders>
              <w:top w:val="single" w:sz="11" w:space="0" w:color="000000"/>
              <w:left w:val="nil"/>
              <w:bottom w:val="single" w:sz="5" w:space="0" w:color="000000"/>
              <w:right w:val="double" w:sz="7" w:space="0" w:color="000000"/>
            </w:tcBorders>
            <w:shd w:val="clear" w:color="auto" w:fill="EAEAEA"/>
          </w:tcPr>
          <w:p w:rsidR="00C57478" w:rsidRDefault="00C57478">
            <w:pPr>
              <w:spacing w:after="160" w:line="259" w:lineRule="auto"/>
              <w:ind w:left="0" w:right="0" w:firstLine="0"/>
            </w:pPr>
          </w:p>
        </w:tc>
      </w:tr>
      <w:tr w:rsidR="00C57478">
        <w:trPr>
          <w:trHeight w:val="313"/>
        </w:trPr>
        <w:tc>
          <w:tcPr>
            <w:tcW w:w="6507" w:type="dxa"/>
            <w:tcBorders>
              <w:top w:val="single" w:sz="5"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GENERAL FUND ACCOUNT</w:t>
            </w:r>
          </w:p>
        </w:tc>
        <w:tc>
          <w:tcPr>
            <w:tcW w:w="1942" w:type="dxa"/>
            <w:tcBorders>
              <w:top w:val="single" w:sz="5"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10,808,985</w:t>
            </w:r>
          </w:p>
        </w:tc>
      </w:tr>
      <w:tr w:rsidR="00C57478">
        <w:trPr>
          <w:trHeight w:val="313"/>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CAPITAL FUND</w:t>
            </w:r>
          </w:p>
        </w:tc>
        <w:tc>
          <w:tcPr>
            <w:tcW w:w="1942" w:type="dxa"/>
            <w:tcBorders>
              <w:top w:val="single" w:sz="3"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4,899,845</w:t>
            </w:r>
          </w:p>
        </w:tc>
      </w:tr>
      <w:tr w:rsidR="00C57478">
        <w:trPr>
          <w:trHeight w:val="314"/>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CONTINGENCY CASH FUND</w:t>
            </w:r>
          </w:p>
        </w:tc>
        <w:tc>
          <w:tcPr>
            <w:tcW w:w="1942" w:type="dxa"/>
            <w:tcBorders>
              <w:top w:val="single" w:sz="3"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1,990,004</w:t>
            </w:r>
          </w:p>
        </w:tc>
      </w:tr>
      <w:tr w:rsidR="00C57478">
        <w:trPr>
          <w:trHeight w:val="312"/>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EMPLOYEE MEDICAL RESERVE</w:t>
            </w:r>
          </w:p>
        </w:tc>
        <w:tc>
          <w:tcPr>
            <w:tcW w:w="1942" w:type="dxa"/>
            <w:tcBorders>
              <w:top w:val="single" w:sz="3"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1,270,229</w:t>
            </w:r>
          </w:p>
        </w:tc>
      </w:tr>
      <w:tr w:rsidR="00C57478">
        <w:trPr>
          <w:trHeight w:val="305"/>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LEOFF 1 MEDICAL LTC / LEOFF 2 SICK LEAVE FUND</w:t>
            </w:r>
          </w:p>
        </w:tc>
        <w:tc>
          <w:tcPr>
            <w:tcW w:w="1942" w:type="dxa"/>
            <w:tcBorders>
              <w:top w:val="single" w:sz="3" w:space="0" w:color="000000"/>
              <w:left w:val="single" w:sz="3" w:space="0" w:color="000000"/>
              <w:bottom w:val="double" w:sz="4"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1,099,166</w:t>
            </w:r>
          </w:p>
        </w:tc>
      </w:tr>
      <w:tr w:rsidR="00C57478">
        <w:trPr>
          <w:trHeight w:val="318"/>
        </w:trPr>
        <w:tc>
          <w:tcPr>
            <w:tcW w:w="6507" w:type="dxa"/>
            <w:tcBorders>
              <w:top w:val="single" w:sz="3" w:space="0" w:color="000000"/>
              <w:left w:val="single" w:sz="11" w:space="0" w:color="000000"/>
              <w:bottom w:val="single" w:sz="5" w:space="0" w:color="000000"/>
              <w:right w:val="single" w:sz="3" w:space="0" w:color="000000"/>
            </w:tcBorders>
          </w:tcPr>
          <w:p w:rsidR="00C57478" w:rsidRDefault="00F56F03">
            <w:pPr>
              <w:spacing w:after="0" w:line="259" w:lineRule="auto"/>
              <w:ind w:left="0" w:right="353" w:firstLine="0"/>
              <w:jc w:val="right"/>
            </w:pPr>
            <w:r>
              <w:rPr>
                <w:rFonts w:ascii="Calibri" w:eastAsia="Calibri" w:hAnsi="Calibri" w:cs="Calibri"/>
                <w:b/>
                <w:sz w:val="24"/>
              </w:rPr>
              <w:t>TOTAL OF RESERVES AND CASH</w:t>
            </w:r>
          </w:p>
        </w:tc>
        <w:tc>
          <w:tcPr>
            <w:tcW w:w="1942" w:type="dxa"/>
            <w:tcBorders>
              <w:top w:val="double" w:sz="4" w:space="0" w:color="000000"/>
              <w:left w:val="single" w:sz="3" w:space="0" w:color="000000"/>
              <w:bottom w:val="single" w:sz="5"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b/>
                <w:sz w:val="24"/>
              </w:rPr>
              <w:t>20,068,229</w:t>
            </w:r>
          </w:p>
        </w:tc>
      </w:tr>
      <w:tr w:rsidR="00C57478">
        <w:trPr>
          <w:trHeight w:val="313"/>
        </w:trPr>
        <w:tc>
          <w:tcPr>
            <w:tcW w:w="6507" w:type="dxa"/>
            <w:tcBorders>
              <w:top w:val="single" w:sz="5" w:space="0" w:color="000000"/>
              <w:left w:val="single" w:sz="8" w:space="0" w:color="000000"/>
              <w:bottom w:val="single" w:sz="5" w:space="0" w:color="000000"/>
              <w:right w:val="single" w:sz="3" w:space="0" w:color="D4D4D4"/>
            </w:tcBorders>
          </w:tcPr>
          <w:p w:rsidR="00C57478" w:rsidRDefault="00C57478">
            <w:pPr>
              <w:spacing w:after="160" w:line="259" w:lineRule="auto"/>
              <w:ind w:left="0" w:right="0" w:firstLine="0"/>
            </w:pPr>
          </w:p>
        </w:tc>
        <w:tc>
          <w:tcPr>
            <w:tcW w:w="1942" w:type="dxa"/>
            <w:tcBorders>
              <w:top w:val="single" w:sz="5" w:space="0" w:color="000000"/>
              <w:left w:val="single" w:sz="3" w:space="0" w:color="D4D4D4"/>
              <w:bottom w:val="single" w:sz="5" w:space="0" w:color="000000"/>
              <w:right w:val="single" w:sz="8" w:space="0" w:color="000000"/>
            </w:tcBorders>
          </w:tcPr>
          <w:p w:rsidR="00C57478" w:rsidRDefault="00C57478">
            <w:pPr>
              <w:spacing w:after="160" w:line="259" w:lineRule="auto"/>
              <w:ind w:left="0" w:right="0" w:firstLine="0"/>
            </w:pPr>
          </w:p>
        </w:tc>
      </w:tr>
      <w:tr w:rsidR="00C57478">
        <w:trPr>
          <w:trHeight w:val="314"/>
        </w:trPr>
        <w:tc>
          <w:tcPr>
            <w:tcW w:w="6507" w:type="dxa"/>
            <w:tcBorders>
              <w:top w:val="single" w:sz="5" w:space="0" w:color="000000"/>
              <w:left w:val="single" w:sz="11" w:space="0" w:color="000000"/>
              <w:bottom w:val="single" w:sz="5" w:space="0" w:color="000000"/>
              <w:right w:val="nil"/>
            </w:tcBorders>
            <w:shd w:val="clear" w:color="auto" w:fill="EAEAEA"/>
          </w:tcPr>
          <w:p w:rsidR="00C57478" w:rsidRDefault="00F56F03">
            <w:pPr>
              <w:spacing w:after="0" w:line="259" w:lineRule="auto"/>
              <w:ind w:left="0" w:right="0" w:firstLine="0"/>
            </w:pPr>
            <w:r>
              <w:rPr>
                <w:rFonts w:ascii="Calibri" w:eastAsia="Calibri" w:hAnsi="Calibri" w:cs="Calibri"/>
                <w:b/>
                <w:sz w:val="24"/>
              </w:rPr>
              <w:t>PROJECTED FUND BALANCES AS OF JANUARY 2022</w:t>
            </w:r>
          </w:p>
        </w:tc>
        <w:tc>
          <w:tcPr>
            <w:tcW w:w="1942" w:type="dxa"/>
            <w:tcBorders>
              <w:top w:val="single" w:sz="5" w:space="0" w:color="000000"/>
              <w:left w:val="nil"/>
              <w:bottom w:val="single" w:sz="5" w:space="0" w:color="000000"/>
              <w:right w:val="double" w:sz="7" w:space="0" w:color="000000"/>
            </w:tcBorders>
            <w:shd w:val="clear" w:color="auto" w:fill="EAEAEA"/>
          </w:tcPr>
          <w:p w:rsidR="00C57478" w:rsidRDefault="00C57478">
            <w:pPr>
              <w:spacing w:after="160" w:line="259" w:lineRule="auto"/>
              <w:ind w:left="0" w:right="0" w:firstLine="0"/>
            </w:pPr>
          </w:p>
        </w:tc>
      </w:tr>
      <w:tr w:rsidR="00C57478">
        <w:trPr>
          <w:trHeight w:val="313"/>
        </w:trPr>
        <w:tc>
          <w:tcPr>
            <w:tcW w:w="6507" w:type="dxa"/>
            <w:tcBorders>
              <w:top w:val="single" w:sz="5"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GENERAL FUND ACCOUNT</w:t>
            </w:r>
          </w:p>
        </w:tc>
        <w:tc>
          <w:tcPr>
            <w:tcW w:w="1942" w:type="dxa"/>
            <w:tcBorders>
              <w:top w:val="single" w:sz="5"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10,332,285</w:t>
            </w:r>
          </w:p>
        </w:tc>
      </w:tr>
      <w:tr w:rsidR="00C57478">
        <w:trPr>
          <w:trHeight w:val="306"/>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CAPITAL FUND</w:t>
            </w:r>
          </w:p>
        </w:tc>
        <w:tc>
          <w:tcPr>
            <w:tcW w:w="1942" w:type="dxa"/>
            <w:tcBorders>
              <w:top w:val="single" w:sz="3"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5,899,845</w:t>
            </w:r>
          </w:p>
        </w:tc>
      </w:tr>
      <w:tr w:rsidR="00C57478">
        <w:trPr>
          <w:trHeight w:val="275"/>
        </w:trPr>
        <w:tc>
          <w:tcPr>
            <w:tcW w:w="6507" w:type="dxa"/>
            <w:tcBorders>
              <w:top w:val="single" w:sz="3" w:space="0" w:color="000000"/>
              <w:left w:val="single" w:sz="11" w:space="0" w:color="000000"/>
              <w:bottom w:val="single" w:sz="3"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24"/>
              </w:rPr>
              <w:t>CONTINGENCY CASH FUND</w:t>
            </w:r>
          </w:p>
        </w:tc>
        <w:tc>
          <w:tcPr>
            <w:tcW w:w="1942" w:type="dxa"/>
            <w:tcBorders>
              <w:top w:val="single" w:sz="3" w:space="0" w:color="000000"/>
              <w:left w:val="single" w:sz="3" w:space="0" w:color="000000"/>
              <w:bottom w:val="single" w:sz="3" w:space="0" w:color="000000"/>
              <w:right w:val="double" w:sz="7" w:space="0" w:color="000000"/>
            </w:tcBorders>
            <w:shd w:val="clear" w:color="auto" w:fill="FFFFFF"/>
          </w:tcPr>
          <w:p w:rsidR="00C57478" w:rsidRDefault="00F56F03">
            <w:pPr>
              <w:spacing w:after="0" w:line="259" w:lineRule="auto"/>
              <w:ind w:left="0" w:right="0" w:firstLine="0"/>
              <w:jc w:val="right"/>
            </w:pPr>
            <w:r>
              <w:rPr>
                <w:rFonts w:ascii="Calibri" w:eastAsia="Calibri" w:hAnsi="Calibri" w:cs="Calibri"/>
                <w:sz w:val="24"/>
              </w:rPr>
              <w:t>1,990,004</w:t>
            </w:r>
          </w:p>
        </w:tc>
      </w:tr>
      <w:tr w:rsidR="00C57478">
        <w:trPr>
          <w:trHeight w:val="311"/>
        </w:trPr>
        <w:tc>
          <w:tcPr>
            <w:tcW w:w="6507"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4"/>
              </w:rPr>
              <w:t xml:space="preserve">EMPLOYEE MEDICAL RESERVE </w:t>
            </w:r>
          </w:p>
        </w:tc>
        <w:tc>
          <w:tcPr>
            <w:tcW w:w="1942" w:type="dxa"/>
            <w:tcBorders>
              <w:top w:val="single" w:sz="3" w:space="0" w:color="000000"/>
              <w:left w:val="single" w:sz="3" w:space="0" w:color="000000"/>
              <w:bottom w:val="single" w:sz="3"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4"/>
              </w:rPr>
              <w:t>1,270,229</w:t>
            </w:r>
          </w:p>
        </w:tc>
      </w:tr>
      <w:tr w:rsidR="00C57478">
        <w:trPr>
          <w:trHeight w:val="304"/>
        </w:trPr>
        <w:tc>
          <w:tcPr>
            <w:tcW w:w="6507" w:type="dxa"/>
            <w:tcBorders>
              <w:top w:val="single" w:sz="3" w:space="0" w:color="000000"/>
              <w:left w:val="single" w:sz="11"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24"/>
              </w:rPr>
              <w:t>LEOFF 1 MEDICAL LTC / LEOFF 2 SICK LEAVE FUND</w:t>
            </w:r>
          </w:p>
        </w:tc>
        <w:tc>
          <w:tcPr>
            <w:tcW w:w="1942" w:type="dxa"/>
            <w:tcBorders>
              <w:top w:val="single" w:sz="3" w:space="0" w:color="000000"/>
              <w:left w:val="single" w:sz="3" w:space="0" w:color="000000"/>
              <w:bottom w:val="double" w:sz="4"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sz w:val="24"/>
              </w:rPr>
              <w:t>1,099,166</w:t>
            </w:r>
          </w:p>
        </w:tc>
      </w:tr>
      <w:tr w:rsidR="00C57478">
        <w:trPr>
          <w:trHeight w:val="331"/>
        </w:trPr>
        <w:tc>
          <w:tcPr>
            <w:tcW w:w="6507" w:type="dxa"/>
            <w:tcBorders>
              <w:top w:val="single" w:sz="3" w:space="0" w:color="000000"/>
              <w:left w:val="single" w:sz="11" w:space="0" w:color="000000"/>
              <w:bottom w:val="double" w:sz="7" w:space="0" w:color="000000"/>
              <w:right w:val="single" w:sz="3" w:space="0" w:color="000000"/>
            </w:tcBorders>
          </w:tcPr>
          <w:p w:rsidR="00C57478" w:rsidRDefault="00F56F03">
            <w:pPr>
              <w:spacing w:after="0" w:line="259" w:lineRule="auto"/>
              <w:ind w:left="0" w:right="353" w:firstLine="0"/>
              <w:jc w:val="right"/>
            </w:pPr>
            <w:r>
              <w:rPr>
                <w:rFonts w:ascii="Calibri" w:eastAsia="Calibri" w:hAnsi="Calibri" w:cs="Calibri"/>
                <w:b/>
                <w:sz w:val="24"/>
              </w:rPr>
              <w:lastRenderedPageBreak/>
              <w:t>TOTAL OF RESERVES AND CASH</w:t>
            </w:r>
          </w:p>
        </w:tc>
        <w:tc>
          <w:tcPr>
            <w:tcW w:w="1942" w:type="dxa"/>
            <w:tcBorders>
              <w:top w:val="double" w:sz="4" w:space="0" w:color="000000"/>
              <w:left w:val="single" w:sz="3" w:space="0" w:color="000000"/>
              <w:bottom w:val="double" w:sz="7" w:space="0" w:color="000000"/>
              <w:right w:val="double" w:sz="7" w:space="0" w:color="000000"/>
            </w:tcBorders>
          </w:tcPr>
          <w:p w:rsidR="00C57478" w:rsidRDefault="00F56F03">
            <w:pPr>
              <w:spacing w:after="0" w:line="259" w:lineRule="auto"/>
              <w:ind w:left="0" w:right="0" w:firstLine="0"/>
              <w:jc w:val="right"/>
            </w:pPr>
            <w:r>
              <w:rPr>
                <w:rFonts w:ascii="Calibri" w:eastAsia="Calibri" w:hAnsi="Calibri" w:cs="Calibri"/>
                <w:b/>
                <w:sz w:val="24"/>
              </w:rPr>
              <w:t>20,591,529</w:t>
            </w:r>
          </w:p>
        </w:tc>
      </w:tr>
    </w:tbl>
    <w:p w:rsidR="00C57478" w:rsidRDefault="00F56F03">
      <w:pPr>
        <w:spacing w:after="0" w:line="259" w:lineRule="auto"/>
        <w:ind w:left="1" w:right="0" w:firstLine="0"/>
      </w:pPr>
      <w:r>
        <w:t xml:space="preserve"> </w:t>
      </w:r>
    </w:p>
    <w:p w:rsidR="00C57478" w:rsidRDefault="00F56F03">
      <w:pPr>
        <w:ind w:left="-5" w:right="480"/>
      </w:pPr>
      <w:r>
        <w:t>The funds available as of January 2021 will allow South King Fire &amp; Rescue to meet its 1</w:t>
      </w:r>
      <w:r>
        <w:rPr>
          <w:vertAlign w:val="superscript"/>
        </w:rPr>
        <w:t>st</w:t>
      </w:r>
      <w:r>
        <w:t xml:space="preserve"> quarter obligations as property tax revenues for the year typically are credited to our account in April (and October) of the year. In addition, this </w:t>
      </w:r>
    </w:p>
    <w:p w:rsidR="00C57478" w:rsidRDefault="00F56F03">
      <w:pPr>
        <w:ind w:left="-5" w:right="480"/>
      </w:pPr>
      <w:r>
        <w:t>provides a funding stream and proper cash flow to assist in sustaining operations during lean economic t</w:t>
      </w:r>
      <w:r>
        <w:t xml:space="preserve">imes. </w:t>
      </w:r>
      <w:r>
        <w:tab/>
        <w:t xml:space="preserve"> </w:t>
      </w:r>
    </w:p>
    <w:p w:rsidR="00C57478" w:rsidRDefault="00F56F03">
      <w:pPr>
        <w:pStyle w:val="Heading2"/>
        <w:ind w:right="489"/>
      </w:pPr>
      <w:r>
        <w:t xml:space="preserve">SOURCES OF FUNDS </w:t>
      </w:r>
    </w:p>
    <w:p w:rsidR="00C57478" w:rsidRDefault="00F56F03">
      <w:pPr>
        <w:spacing w:line="240" w:lineRule="auto"/>
        <w:ind w:left="-5" w:right="473" w:hanging="9"/>
        <w:jc w:val="both"/>
      </w:pPr>
      <w:r>
        <w:t xml:space="preserve">Property taxes remain the primary source of funding for South King Fire &amp; Rescue at </w:t>
      </w:r>
      <w:r>
        <w:rPr>
          <w:b/>
        </w:rPr>
        <w:t>78.7%</w:t>
      </w:r>
      <w:r>
        <w:t xml:space="preserve"> of funding.  This is actually a somewhat understated number since KCEMS Basic Life and the contract with Valley Regional Fire Authority (VR</w:t>
      </w:r>
      <w:r>
        <w:t xml:space="preserve">FA) are also funded from property taxes that are levied by other jurisdictions. In addition, the excess levy (M&amp;O) is a property tax. When these are added to the total, the actual percentage from property taxes comes closer to </w:t>
      </w:r>
      <w:r>
        <w:rPr>
          <w:b/>
        </w:rPr>
        <w:t>97%.</w:t>
      </w:r>
      <w:r>
        <w:t xml:space="preserve"> The VRFA contract is an </w:t>
      </w:r>
      <w:r>
        <w:t>intergovernmental contract between South King Fire &amp; Rescue and VRFA for the protection of the west hill of the City of Auburn within our service area.  KCEMS Basic Life represents BLS funding from the Medic One levy.  The M&amp;O levy is also a property tax c</w:t>
      </w:r>
      <w:r>
        <w:t xml:space="preserve">ollected for a four-year period from 2021 through 2024. For the foreseeable future, property taxes remain the primary source of fire District funding. </w:t>
      </w:r>
    </w:p>
    <w:p w:rsidR="00C57478" w:rsidRDefault="00F56F03">
      <w:pPr>
        <w:spacing w:after="0" w:line="259" w:lineRule="auto"/>
        <w:ind w:left="1" w:right="0" w:firstLine="0"/>
      </w:pPr>
      <w:r>
        <w:t xml:space="preserve"> </w:t>
      </w:r>
    </w:p>
    <w:p w:rsidR="00C57478" w:rsidRDefault="00F56F03">
      <w:pPr>
        <w:spacing w:after="0" w:line="259" w:lineRule="auto"/>
        <w:ind w:left="441" w:right="0" w:firstLine="0"/>
      </w:pPr>
      <w:r>
        <w:rPr>
          <w:rFonts w:ascii="Calibri" w:eastAsia="Calibri" w:hAnsi="Calibri" w:cs="Calibri"/>
          <w:noProof/>
          <w:sz w:val="22"/>
        </w:rPr>
        <mc:AlternateContent>
          <mc:Choice Requires="wpg">
            <w:drawing>
              <wp:inline distT="0" distB="0" distL="0" distR="0">
                <wp:extent cx="5443335" cy="4403307"/>
                <wp:effectExtent l="0" t="0" r="0" b="0"/>
                <wp:docPr id="167227" name="Group 167227"/>
                <wp:cNvGraphicFramePr/>
                <a:graphic xmlns:a="http://schemas.openxmlformats.org/drawingml/2006/main">
                  <a:graphicData uri="http://schemas.microsoft.com/office/word/2010/wordprocessingGroup">
                    <wpg:wgp>
                      <wpg:cNvGrpSpPr/>
                      <wpg:grpSpPr>
                        <a:xfrm>
                          <a:off x="0" y="0"/>
                          <a:ext cx="5443335" cy="4403307"/>
                          <a:chOff x="0" y="0"/>
                          <a:chExt cx="5443335" cy="4403307"/>
                        </a:xfrm>
                      </wpg:grpSpPr>
                      <wps:wsp>
                        <wps:cNvPr id="1576" name="Rectangle 1576"/>
                        <wps:cNvSpPr/>
                        <wps:spPr>
                          <a:xfrm>
                            <a:off x="5397367" y="4247884"/>
                            <a:ext cx="61138" cy="206713"/>
                          </a:xfrm>
                          <a:prstGeom prst="rect">
                            <a:avLst/>
                          </a:prstGeom>
                          <a:ln>
                            <a:noFill/>
                          </a:ln>
                        </wps:spPr>
                        <wps:txbx>
                          <w:txbxContent>
                            <w:p w:rsidR="00C57478" w:rsidRDefault="00F56F03">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585" name="Picture 1585"/>
                          <pic:cNvPicPr/>
                        </pic:nvPicPr>
                        <pic:blipFill>
                          <a:blip r:embed="rId8"/>
                          <a:stretch>
                            <a:fillRect/>
                          </a:stretch>
                        </pic:blipFill>
                        <pic:spPr>
                          <a:xfrm>
                            <a:off x="408759" y="954472"/>
                            <a:ext cx="2748270" cy="2743933"/>
                          </a:xfrm>
                          <a:prstGeom prst="rect">
                            <a:avLst/>
                          </a:prstGeom>
                        </pic:spPr>
                      </pic:pic>
                      <pic:pic xmlns:pic="http://schemas.openxmlformats.org/drawingml/2006/picture">
                        <pic:nvPicPr>
                          <pic:cNvPr id="1588" name="Picture 1588"/>
                          <pic:cNvPicPr/>
                        </pic:nvPicPr>
                        <pic:blipFill>
                          <a:blip r:embed="rId9"/>
                          <a:stretch>
                            <a:fillRect/>
                          </a:stretch>
                        </pic:blipFill>
                        <pic:spPr>
                          <a:xfrm>
                            <a:off x="445341" y="1299937"/>
                            <a:ext cx="1382519" cy="1071397"/>
                          </a:xfrm>
                          <a:prstGeom prst="rect">
                            <a:avLst/>
                          </a:prstGeom>
                        </pic:spPr>
                      </pic:pic>
                      <pic:pic xmlns:pic="http://schemas.openxmlformats.org/drawingml/2006/picture">
                        <pic:nvPicPr>
                          <pic:cNvPr id="1591" name="Picture 1591"/>
                          <pic:cNvPicPr/>
                        </pic:nvPicPr>
                        <pic:blipFill>
                          <a:blip r:embed="rId10"/>
                          <a:stretch>
                            <a:fillRect/>
                          </a:stretch>
                        </pic:blipFill>
                        <pic:spPr>
                          <a:xfrm>
                            <a:off x="843178" y="1141663"/>
                            <a:ext cx="984683" cy="1229672"/>
                          </a:xfrm>
                          <a:prstGeom prst="rect">
                            <a:avLst/>
                          </a:prstGeom>
                        </pic:spPr>
                      </pic:pic>
                      <pic:pic xmlns:pic="http://schemas.openxmlformats.org/drawingml/2006/picture">
                        <pic:nvPicPr>
                          <pic:cNvPr id="1594" name="Picture 1594"/>
                          <pic:cNvPicPr/>
                        </pic:nvPicPr>
                        <pic:blipFill>
                          <a:blip r:embed="rId11"/>
                          <a:stretch>
                            <a:fillRect/>
                          </a:stretch>
                        </pic:blipFill>
                        <pic:spPr>
                          <a:xfrm>
                            <a:off x="1059625" y="975779"/>
                            <a:ext cx="768235" cy="1395555"/>
                          </a:xfrm>
                          <a:prstGeom prst="rect">
                            <a:avLst/>
                          </a:prstGeom>
                        </pic:spPr>
                      </pic:pic>
                      <pic:pic xmlns:pic="http://schemas.openxmlformats.org/drawingml/2006/picture">
                        <pic:nvPicPr>
                          <pic:cNvPr id="1597" name="Picture 1597"/>
                          <pic:cNvPicPr/>
                        </pic:nvPicPr>
                        <pic:blipFill>
                          <a:blip r:embed="rId12"/>
                          <a:stretch>
                            <a:fillRect/>
                          </a:stretch>
                        </pic:blipFill>
                        <pic:spPr>
                          <a:xfrm>
                            <a:off x="1500141" y="962082"/>
                            <a:ext cx="327719" cy="1409252"/>
                          </a:xfrm>
                          <a:prstGeom prst="rect">
                            <a:avLst/>
                          </a:prstGeom>
                        </pic:spPr>
                      </pic:pic>
                      <pic:pic xmlns:pic="http://schemas.openxmlformats.org/drawingml/2006/picture">
                        <pic:nvPicPr>
                          <pic:cNvPr id="1600" name="Picture 1600"/>
                          <pic:cNvPicPr/>
                        </pic:nvPicPr>
                        <pic:blipFill>
                          <a:blip r:embed="rId13"/>
                          <a:stretch>
                            <a:fillRect/>
                          </a:stretch>
                        </pic:blipFill>
                        <pic:spPr>
                          <a:xfrm>
                            <a:off x="1600743" y="957516"/>
                            <a:ext cx="227117" cy="1413818"/>
                          </a:xfrm>
                          <a:prstGeom prst="rect">
                            <a:avLst/>
                          </a:prstGeom>
                        </pic:spPr>
                      </pic:pic>
                      <pic:pic xmlns:pic="http://schemas.openxmlformats.org/drawingml/2006/picture">
                        <pic:nvPicPr>
                          <pic:cNvPr id="1603" name="Picture 1603"/>
                          <pic:cNvPicPr/>
                        </pic:nvPicPr>
                        <pic:blipFill>
                          <a:blip r:embed="rId14"/>
                          <a:stretch>
                            <a:fillRect/>
                          </a:stretch>
                        </pic:blipFill>
                        <pic:spPr>
                          <a:xfrm>
                            <a:off x="1641898" y="954473"/>
                            <a:ext cx="185962" cy="1416861"/>
                          </a:xfrm>
                          <a:prstGeom prst="rect">
                            <a:avLst/>
                          </a:prstGeom>
                        </pic:spPr>
                      </pic:pic>
                      <wps:wsp>
                        <wps:cNvPr id="1604" name="Shape 1604"/>
                        <wps:cNvSpPr/>
                        <wps:spPr>
                          <a:xfrm>
                            <a:off x="453589" y="969249"/>
                            <a:ext cx="2659556" cy="2655356"/>
                          </a:xfrm>
                          <a:custGeom>
                            <a:avLst/>
                            <a:gdLst/>
                            <a:ahLst/>
                            <a:cxnLst/>
                            <a:rect l="0" t="0" r="0" b="0"/>
                            <a:pathLst>
                              <a:path w="2659556" h="2655356">
                                <a:moveTo>
                                  <a:pt x="1329778" y="0"/>
                                </a:moveTo>
                                <a:cubicBezTo>
                                  <a:pt x="2064194" y="0"/>
                                  <a:pt x="2659556" y="594422"/>
                                  <a:pt x="2659556" y="1327678"/>
                                </a:cubicBezTo>
                                <a:cubicBezTo>
                                  <a:pt x="2659556" y="2060934"/>
                                  <a:pt x="2064194" y="2655356"/>
                                  <a:pt x="1329778" y="2655356"/>
                                </a:cubicBezTo>
                                <a:cubicBezTo>
                                  <a:pt x="595362" y="2655356"/>
                                  <a:pt x="0" y="2060934"/>
                                  <a:pt x="0" y="1327678"/>
                                </a:cubicBezTo>
                                <a:cubicBezTo>
                                  <a:pt x="0" y="1224005"/>
                                  <a:pt x="12162" y="1120688"/>
                                  <a:pt x="36238" y="1019840"/>
                                </a:cubicBezTo>
                                <a:lnTo>
                                  <a:pt x="1329778" y="1327678"/>
                                </a:lnTo>
                                <a:lnTo>
                                  <a:pt x="1329778" y="0"/>
                                </a:lnTo>
                                <a:close/>
                              </a:path>
                            </a:pathLst>
                          </a:custGeom>
                          <a:ln w="0" cap="flat">
                            <a:miter lim="127000"/>
                          </a:ln>
                        </wps:spPr>
                        <wps:style>
                          <a:lnRef idx="0">
                            <a:srgbClr val="000000">
                              <a:alpha val="0"/>
                            </a:srgbClr>
                          </a:lnRef>
                          <a:fillRef idx="1">
                            <a:srgbClr val="82A1BA"/>
                          </a:fillRef>
                          <a:effectRef idx="0">
                            <a:scrgbClr r="0" g="0" b="0"/>
                          </a:effectRef>
                          <a:fontRef idx="none"/>
                        </wps:style>
                        <wps:bodyPr/>
                      </wps:wsp>
                      <wps:wsp>
                        <wps:cNvPr id="1605" name="Shape 1605"/>
                        <wps:cNvSpPr/>
                        <wps:spPr>
                          <a:xfrm>
                            <a:off x="453589" y="969248"/>
                            <a:ext cx="2659556" cy="2655357"/>
                          </a:xfrm>
                          <a:custGeom>
                            <a:avLst/>
                            <a:gdLst/>
                            <a:ahLst/>
                            <a:cxnLst/>
                            <a:rect l="0" t="0" r="0" b="0"/>
                            <a:pathLst>
                              <a:path w="2659556" h="2655357">
                                <a:moveTo>
                                  <a:pt x="1329778" y="0"/>
                                </a:moveTo>
                                <a:cubicBezTo>
                                  <a:pt x="2064194" y="0"/>
                                  <a:pt x="2659556" y="594422"/>
                                  <a:pt x="2659556" y="1327678"/>
                                </a:cubicBezTo>
                                <a:cubicBezTo>
                                  <a:pt x="2659556" y="2060934"/>
                                  <a:pt x="2064194" y="2655357"/>
                                  <a:pt x="1329778" y="2655357"/>
                                </a:cubicBezTo>
                                <a:cubicBezTo>
                                  <a:pt x="595362" y="2655357"/>
                                  <a:pt x="0" y="2060934"/>
                                  <a:pt x="0" y="1327678"/>
                                </a:cubicBezTo>
                                <a:cubicBezTo>
                                  <a:pt x="0" y="1224005"/>
                                  <a:pt x="12162" y="1120688"/>
                                  <a:pt x="36238" y="1019840"/>
                                </a:cubicBezTo>
                                <a:lnTo>
                                  <a:pt x="1329778" y="1327678"/>
                                </a:lnTo>
                                <a:lnTo>
                                  <a:pt x="1329778" y="0"/>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06" name="Shape 1606"/>
                        <wps:cNvSpPr/>
                        <wps:spPr>
                          <a:xfrm>
                            <a:off x="489827" y="1314802"/>
                            <a:ext cx="1293547" cy="982106"/>
                          </a:xfrm>
                          <a:custGeom>
                            <a:avLst/>
                            <a:gdLst/>
                            <a:ahLst/>
                            <a:cxnLst/>
                            <a:rect l="0" t="0" r="0" b="0"/>
                            <a:pathLst>
                              <a:path w="1293547" h="982106">
                                <a:moveTo>
                                  <a:pt x="398727" y="0"/>
                                </a:moveTo>
                                <a:lnTo>
                                  <a:pt x="1293547" y="982106"/>
                                </a:lnTo>
                                <a:lnTo>
                                  <a:pt x="0" y="674274"/>
                                </a:lnTo>
                                <a:cubicBezTo>
                                  <a:pt x="61993" y="414606"/>
                                  <a:pt x="200946" y="179627"/>
                                  <a:pt x="398727" y="0"/>
                                </a:cubicBezTo>
                                <a:close/>
                              </a:path>
                            </a:pathLst>
                          </a:custGeom>
                          <a:ln w="0" cap="flat">
                            <a:miter lim="127000"/>
                          </a:ln>
                        </wps:spPr>
                        <wps:style>
                          <a:lnRef idx="0">
                            <a:srgbClr val="000000">
                              <a:alpha val="0"/>
                            </a:srgbClr>
                          </a:lnRef>
                          <a:fillRef idx="1">
                            <a:srgbClr val="C4713E"/>
                          </a:fillRef>
                          <a:effectRef idx="0">
                            <a:scrgbClr r="0" g="0" b="0"/>
                          </a:effectRef>
                          <a:fontRef idx="none"/>
                        </wps:style>
                        <wps:bodyPr/>
                      </wps:wsp>
                      <wps:wsp>
                        <wps:cNvPr id="1607" name="Shape 1607"/>
                        <wps:cNvSpPr/>
                        <wps:spPr>
                          <a:xfrm>
                            <a:off x="489827" y="1314801"/>
                            <a:ext cx="1293547" cy="982106"/>
                          </a:xfrm>
                          <a:custGeom>
                            <a:avLst/>
                            <a:gdLst/>
                            <a:ahLst/>
                            <a:cxnLst/>
                            <a:rect l="0" t="0" r="0" b="0"/>
                            <a:pathLst>
                              <a:path w="1293547" h="982106">
                                <a:moveTo>
                                  <a:pt x="0" y="674274"/>
                                </a:moveTo>
                                <a:cubicBezTo>
                                  <a:pt x="61993" y="414606"/>
                                  <a:pt x="200946" y="179627"/>
                                  <a:pt x="398727" y="0"/>
                                </a:cubicBezTo>
                                <a:lnTo>
                                  <a:pt x="1293547" y="982106"/>
                                </a:lnTo>
                                <a:lnTo>
                                  <a:pt x="0" y="674274"/>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08" name="Shape 1608"/>
                        <wps:cNvSpPr/>
                        <wps:spPr>
                          <a:xfrm>
                            <a:off x="888555" y="1155652"/>
                            <a:ext cx="894818" cy="1141256"/>
                          </a:xfrm>
                          <a:custGeom>
                            <a:avLst/>
                            <a:gdLst/>
                            <a:ahLst/>
                            <a:cxnLst/>
                            <a:rect l="0" t="0" r="0" b="0"/>
                            <a:pathLst>
                              <a:path w="894818" h="1141256">
                                <a:moveTo>
                                  <a:pt x="215342" y="0"/>
                                </a:moveTo>
                                <a:lnTo>
                                  <a:pt x="894818" y="1141256"/>
                                </a:lnTo>
                                <a:lnTo>
                                  <a:pt x="0" y="159148"/>
                                </a:lnTo>
                                <a:cubicBezTo>
                                  <a:pt x="66231" y="98996"/>
                                  <a:pt x="138378" y="45676"/>
                                  <a:pt x="215342" y="0"/>
                                </a:cubicBezTo>
                                <a:close/>
                              </a:path>
                            </a:pathLst>
                          </a:custGeom>
                          <a:ln w="0" cap="flat">
                            <a:miter lim="127000"/>
                          </a:ln>
                        </wps:spPr>
                        <wps:style>
                          <a:lnRef idx="0">
                            <a:srgbClr val="000000">
                              <a:alpha val="0"/>
                            </a:srgbClr>
                          </a:lnRef>
                          <a:fillRef idx="1">
                            <a:srgbClr val="929772"/>
                          </a:fillRef>
                          <a:effectRef idx="0">
                            <a:scrgbClr r="0" g="0" b="0"/>
                          </a:effectRef>
                          <a:fontRef idx="none"/>
                        </wps:style>
                        <wps:bodyPr/>
                      </wps:wsp>
                      <wps:wsp>
                        <wps:cNvPr id="1609" name="Shape 1609"/>
                        <wps:cNvSpPr/>
                        <wps:spPr>
                          <a:xfrm>
                            <a:off x="888555" y="1155651"/>
                            <a:ext cx="894818" cy="1141256"/>
                          </a:xfrm>
                          <a:custGeom>
                            <a:avLst/>
                            <a:gdLst/>
                            <a:ahLst/>
                            <a:cxnLst/>
                            <a:rect l="0" t="0" r="0" b="0"/>
                            <a:pathLst>
                              <a:path w="894818" h="1141256">
                                <a:moveTo>
                                  <a:pt x="0" y="159148"/>
                                </a:moveTo>
                                <a:cubicBezTo>
                                  <a:pt x="66231" y="98996"/>
                                  <a:pt x="138378" y="45676"/>
                                  <a:pt x="215342" y="0"/>
                                </a:cubicBezTo>
                                <a:lnTo>
                                  <a:pt x="894818" y="1141256"/>
                                </a:lnTo>
                                <a:lnTo>
                                  <a:pt x="0" y="159148"/>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10" name="Shape 1610"/>
                        <wps:cNvSpPr/>
                        <wps:spPr>
                          <a:xfrm>
                            <a:off x="1103898" y="990917"/>
                            <a:ext cx="679476" cy="1305991"/>
                          </a:xfrm>
                          <a:custGeom>
                            <a:avLst/>
                            <a:gdLst/>
                            <a:ahLst/>
                            <a:cxnLst/>
                            <a:rect l="0" t="0" r="0" b="0"/>
                            <a:pathLst>
                              <a:path w="679476" h="1305991">
                                <a:moveTo>
                                  <a:pt x="440207" y="0"/>
                                </a:moveTo>
                                <a:lnTo>
                                  <a:pt x="679476" y="1305991"/>
                                </a:lnTo>
                                <a:lnTo>
                                  <a:pt x="0" y="164735"/>
                                </a:lnTo>
                                <a:cubicBezTo>
                                  <a:pt x="135772" y="84158"/>
                                  <a:pt x="284837" y="28375"/>
                                  <a:pt x="440207" y="0"/>
                                </a:cubicBezTo>
                                <a:close/>
                              </a:path>
                            </a:pathLst>
                          </a:custGeom>
                          <a:ln w="0" cap="flat">
                            <a:miter lim="127000"/>
                          </a:ln>
                        </wps:spPr>
                        <wps:style>
                          <a:lnRef idx="0">
                            <a:srgbClr val="000000">
                              <a:alpha val="0"/>
                            </a:srgbClr>
                          </a:lnRef>
                          <a:fillRef idx="1">
                            <a:srgbClr val="BF9D51"/>
                          </a:fillRef>
                          <a:effectRef idx="0">
                            <a:scrgbClr r="0" g="0" b="0"/>
                          </a:effectRef>
                          <a:fontRef idx="none"/>
                        </wps:style>
                        <wps:bodyPr/>
                      </wps:wsp>
                      <wps:wsp>
                        <wps:cNvPr id="1611" name="Shape 1611"/>
                        <wps:cNvSpPr/>
                        <wps:spPr>
                          <a:xfrm>
                            <a:off x="1103898" y="990917"/>
                            <a:ext cx="679476" cy="1305991"/>
                          </a:xfrm>
                          <a:custGeom>
                            <a:avLst/>
                            <a:gdLst/>
                            <a:ahLst/>
                            <a:cxnLst/>
                            <a:rect l="0" t="0" r="0" b="0"/>
                            <a:pathLst>
                              <a:path w="679476" h="1305991">
                                <a:moveTo>
                                  <a:pt x="0" y="164735"/>
                                </a:moveTo>
                                <a:cubicBezTo>
                                  <a:pt x="135772" y="84158"/>
                                  <a:pt x="284837" y="28375"/>
                                  <a:pt x="440207" y="0"/>
                                </a:cubicBezTo>
                                <a:lnTo>
                                  <a:pt x="679476" y="1305991"/>
                                </a:lnTo>
                                <a:lnTo>
                                  <a:pt x="0" y="164735"/>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12" name="Shape 1612"/>
                        <wps:cNvSpPr/>
                        <wps:spPr>
                          <a:xfrm>
                            <a:off x="1544103" y="976463"/>
                            <a:ext cx="239271" cy="1320446"/>
                          </a:xfrm>
                          <a:custGeom>
                            <a:avLst/>
                            <a:gdLst/>
                            <a:ahLst/>
                            <a:cxnLst/>
                            <a:rect l="0" t="0" r="0" b="0"/>
                            <a:pathLst>
                              <a:path w="239271" h="1320446">
                                <a:moveTo>
                                  <a:pt x="100843" y="0"/>
                                </a:moveTo>
                                <a:lnTo>
                                  <a:pt x="239271" y="1320446"/>
                                </a:lnTo>
                                <a:lnTo>
                                  <a:pt x="0" y="14455"/>
                                </a:lnTo>
                                <a:cubicBezTo>
                                  <a:pt x="33417" y="8353"/>
                                  <a:pt x="67056" y="3530"/>
                                  <a:pt x="100843" y="0"/>
                                </a:cubicBezTo>
                                <a:close/>
                              </a:path>
                            </a:pathLst>
                          </a:custGeom>
                          <a:ln w="0" cap="flat">
                            <a:miter lim="127000"/>
                          </a:ln>
                        </wps:spPr>
                        <wps:style>
                          <a:lnRef idx="0">
                            <a:srgbClr val="000000">
                              <a:alpha val="0"/>
                            </a:srgbClr>
                          </a:lnRef>
                          <a:fillRef idx="1">
                            <a:srgbClr val="6C938B"/>
                          </a:fillRef>
                          <a:effectRef idx="0">
                            <a:scrgbClr r="0" g="0" b="0"/>
                          </a:effectRef>
                          <a:fontRef idx="none"/>
                        </wps:style>
                        <wps:bodyPr/>
                      </wps:wsp>
                      <wps:wsp>
                        <wps:cNvPr id="1613" name="Shape 1613"/>
                        <wps:cNvSpPr/>
                        <wps:spPr>
                          <a:xfrm>
                            <a:off x="1544103" y="976462"/>
                            <a:ext cx="239271" cy="1320446"/>
                          </a:xfrm>
                          <a:custGeom>
                            <a:avLst/>
                            <a:gdLst/>
                            <a:ahLst/>
                            <a:cxnLst/>
                            <a:rect l="0" t="0" r="0" b="0"/>
                            <a:pathLst>
                              <a:path w="239271" h="1320446">
                                <a:moveTo>
                                  <a:pt x="0" y="14455"/>
                                </a:moveTo>
                                <a:cubicBezTo>
                                  <a:pt x="33417" y="8353"/>
                                  <a:pt x="67056" y="3530"/>
                                  <a:pt x="100843" y="0"/>
                                </a:cubicBezTo>
                                <a:lnTo>
                                  <a:pt x="239271" y="1320446"/>
                                </a:lnTo>
                                <a:lnTo>
                                  <a:pt x="0" y="14455"/>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14" name="Shape 1614"/>
                        <wps:cNvSpPr/>
                        <wps:spPr>
                          <a:xfrm>
                            <a:off x="1644947" y="972723"/>
                            <a:ext cx="138426" cy="1324185"/>
                          </a:xfrm>
                          <a:custGeom>
                            <a:avLst/>
                            <a:gdLst/>
                            <a:ahLst/>
                            <a:cxnLst/>
                            <a:rect l="0" t="0" r="0" b="0"/>
                            <a:pathLst>
                              <a:path w="138426" h="1324185">
                                <a:moveTo>
                                  <a:pt x="42292" y="0"/>
                                </a:moveTo>
                                <a:lnTo>
                                  <a:pt x="138426" y="1324185"/>
                                </a:lnTo>
                                <a:lnTo>
                                  <a:pt x="0" y="3739"/>
                                </a:lnTo>
                                <a:cubicBezTo>
                                  <a:pt x="14076" y="2268"/>
                                  <a:pt x="28175" y="1021"/>
                                  <a:pt x="42292" y="0"/>
                                </a:cubicBezTo>
                                <a:close/>
                              </a:path>
                            </a:pathLst>
                          </a:custGeom>
                          <a:ln w="0" cap="flat">
                            <a:miter lim="127000"/>
                          </a:ln>
                        </wps:spPr>
                        <wps:style>
                          <a:lnRef idx="0">
                            <a:srgbClr val="000000">
                              <a:alpha val="0"/>
                            </a:srgbClr>
                          </a:lnRef>
                          <a:fillRef idx="1">
                            <a:srgbClr val="847B7B"/>
                          </a:fillRef>
                          <a:effectRef idx="0">
                            <a:scrgbClr r="0" g="0" b="0"/>
                          </a:effectRef>
                          <a:fontRef idx="none"/>
                        </wps:style>
                        <wps:bodyPr/>
                      </wps:wsp>
                      <wps:wsp>
                        <wps:cNvPr id="1615" name="Shape 1615"/>
                        <wps:cNvSpPr/>
                        <wps:spPr>
                          <a:xfrm>
                            <a:off x="1644947" y="972722"/>
                            <a:ext cx="138426" cy="1324185"/>
                          </a:xfrm>
                          <a:custGeom>
                            <a:avLst/>
                            <a:gdLst/>
                            <a:ahLst/>
                            <a:cxnLst/>
                            <a:rect l="0" t="0" r="0" b="0"/>
                            <a:pathLst>
                              <a:path w="138426" h="1324185">
                                <a:moveTo>
                                  <a:pt x="0" y="3739"/>
                                </a:moveTo>
                                <a:cubicBezTo>
                                  <a:pt x="14076" y="2268"/>
                                  <a:pt x="28175" y="1021"/>
                                  <a:pt x="42292" y="0"/>
                                </a:cubicBezTo>
                                <a:lnTo>
                                  <a:pt x="138426" y="1324185"/>
                                </a:lnTo>
                                <a:lnTo>
                                  <a:pt x="0" y="3739"/>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16" name="Shape 1616"/>
                        <wps:cNvSpPr/>
                        <wps:spPr>
                          <a:xfrm>
                            <a:off x="1687238" y="969248"/>
                            <a:ext cx="96136" cy="1327660"/>
                          </a:xfrm>
                          <a:custGeom>
                            <a:avLst/>
                            <a:gdLst/>
                            <a:ahLst/>
                            <a:cxnLst/>
                            <a:rect l="0" t="0" r="0" b="0"/>
                            <a:pathLst>
                              <a:path w="96136" h="1327660">
                                <a:moveTo>
                                  <a:pt x="96135" y="0"/>
                                </a:moveTo>
                                <a:lnTo>
                                  <a:pt x="96136" y="1327660"/>
                                </a:lnTo>
                                <a:lnTo>
                                  <a:pt x="0" y="3474"/>
                                </a:lnTo>
                                <a:cubicBezTo>
                                  <a:pt x="31992" y="1158"/>
                                  <a:pt x="64058" y="0"/>
                                  <a:pt x="96135" y="0"/>
                                </a:cubicBezTo>
                                <a:close/>
                              </a:path>
                            </a:pathLst>
                          </a:custGeom>
                          <a:ln w="0" cap="flat">
                            <a:miter lim="127000"/>
                          </a:ln>
                        </wps:spPr>
                        <wps:style>
                          <a:lnRef idx="0">
                            <a:srgbClr val="000000">
                              <a:alpha val="0"/>
                            </a:srgbClr>
                          </a:lnRef>
                          <a:fillRef idx="1">
                            <a:srgbClr val="B4CADD"/>
                          </a:fillRef>
                          <a:effectRef idx="0">
                            <a:scrgbClr r="0" g="0" b="0"/>
                          </a:effectRef>
                          <a:fontRef idx="none"/>
                        </wps:style>
                        <wps:bodyPr/>
                      </wps:wsp>
                      <wps:wsp>
                        <wps:cNvPr id="1617" name="Shape 1617"/>
                        <wps:cNvSpPr/>
                        <wps:spPr>
                          <a:xfrm>
                            <a:off x="1687238" y="969247"/>
                            <a:ext cx="96136" cy="1327660"/>
                          </a:xfrm>
                          <a:custGeom>
                            <a:avLst/>
                            <a:gdLst/>
                            <a:ahLst/>
                            <a:cxnLst/>
                            <a:rect l="0" t="0" r="0" b="0"/>
                            <a:pathLst>
                              <a:path w="96136" h="1327660">
                                <a:moveTo>
                                  <a:pt x="0" y="3474"/>
                                </a:moveTo>
                                <a:cubicBezTo>
                                  <a:pt x="31992" y="1158"/>
                                  <a:pt x="64058" y="0"/>
                                  <a:pt x="96135" y="0"/>
                                </a:cubicBezTo>
                                <a:lnTo>
                                  <a:pt x="96136" y="1327660"/>
                                </a:lnTo>
                                <a:lnTo>
                                  <a:pt x="0" y="3474"/>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18" name="Shape 1618"/>
                        <wps:cNvSpPr/>
                        <wps:spPr>
                          <a:xfrm>
                            <a:off x="2607527" y="3338483"/>
                            <a:ext cx="406979" cy="111097"/>
                          </a:xfrm>
                          <a:custGeom>
                            <a:avLst/>
                            <a:gdLst/>
                            <a:ahLst/>
                            <a:cxnLst/>
                            <a:rect l="0" t="0" r="0" b="0"/>
                            <a:pathLst>
                              <a:path w="406979" h="111097">
                                <a:moveTo>
                                  <a:pt x="0" y="0"/>
                                </a:moveTo>
                                <a:lnTo>
                                  <a:pt x="349057" y="111097"/>
                                </a:lnTo>
                                <a:lnTo>
                                  <a:pt x="406979" y="111097"/>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19" name="Shape 1619"/>
                        <wps:cNvSpPr/>
                        <wps:spPr>
                          <a:xfrm>
                            <a:off x="353123" y="1621813"/>
                            <a:ext cx="285044" cy="1522"/>
                          </a:xfrm>
                          <a:custGeom>
                            <a:avLst/>
                            <a:gdLst/>
                            <a:ahLst/>
                            <a:cxnLst/>
                            <a:rect l="0" t="0" r="0" b="0"/>
                            <a:pathLst>
                              <a:path w="285044" h="1522">
                                <a:moveTo>
                                  <a:pt x="285044" y="0"/>
                                </a:moveTo>
                                <a:lnTo>
                                  <a:pt x="57923" y="1522"/>
                                </a:lnTo>
                                <a:lnTo>
                                  <a:pt x="0" y="1522"/>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20" name="Shape 1620"/>
                        <wps:cNvSpPr/>
                        <wps:spPr>
                          <a:xfrm>
                            <a:off x="671696" y="999368"/>
                            <a:ext cx="320096" cy="229804"/>
                          </a:xfrm>
                          <a:custGeom>
                            <a:avLst/>
                            <a:gdLst/>
                            <a:ahLst/>
                            <a:cxnLst/>
                            <a:rect l="0" t="0" r="0" b="0"/>
                            <a:pathLst>
                              <a:path w="320096" h="229804">
                                <a:moveTo>
                                  <a:pt x="320096" y="229804"/>
                                </a:moveTo>
                                <a:lnTo>
                                  <a:pt x="57922" y="0"/>
                                </a:lnTo>
                                <a:lnTo>
                                  <a:pt x="0" y="0"/>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21" name="Shape 1621"/>
                        <wps:cNvSpPr/>
                        <wps:spPr>
                          <a:xfrm>
                            <a:off x="1118309" y="740650"/>
                            <a:ext cx="198166" cy="313518"/>
                          </a:xfrm>
                          <a:custGeom>
                            <a:avLst/>
                            <a:gdLst/>
                            <a:ahLst/>
                            <a:cxnLst/>
                            <a:rect l="0" t="0" r="0" b="0"/>
                            <a:pathLst>
                              <a:path w="198166" h="313518">
                                <a:moveTo>
                                  <a:pt x="198166" y="313518"/>
                                </a:moveTo>
                                <a:lnTo>
                                  <a:pt x="57926" y="0"/>
                                </a:lnTo>
                                <a:lnTo>
                                  <a:pt x="0" y="0"/>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22" name="Shape 1622"/>
                        <wps:cNvSpPr/>
                        <wps:spPr>
                          <a:xfrm>
                            <a:off x="1593884" y="656947"/>
                            <a:ext cx="0" cy="325680"/>
                          </a:xfrm>
                          <a:custGeom>
                            <a:avLst/>
                            <a:gdLst/>
                            <a:ahLst/>
                            <a:cxnLst/>
                            <a:rect l="0" t="0" r="0" b="0"/>
                            <a:pathLst>
                              <a:path h="325680">
                                <a:moveTo>
                                  <a:pt x="0" y="325680"/>
                                </a:moveTo>
                                <a:lnTo>
                                  <a:pt x="0" y="0"/>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23" name="Shape 1623"/>
                        <wps:cNvSpPr/>
                        <wps:spPr>
                          <a:xfrm>
                            <a:off x="1665524" y="641728"/>
                            <a:ext cx="266758" cy="333283"/>
                          </a:xfrm>
                          <a:custGeom>
                            <a:avLst/>
                            <a:gdLst/>
                            <a:ahLst/>
                            <a:cxnLst/>
                            <a:rect l="0" t="0" r="0" b="0"/>
                            <a:pathLst>
                              <a:path w="266758" h="333283">
                                <a:moveTo>
                                  <a:pt x="0" y="333283"/>
                                </a:moveTo>
                                <a:lnTo>
                                  <a:pt x="208833" y="0"/>
                                </a:lnTo>
                                <a:lnTo>
                                  <a:pt x="266758" y="0"/>
                                </a:lnTo>
                              </a:path>
                            </a:pathLst>
                          </a:custGeom>
                          <a:ln w="9986" cap="flat">
                            <a:round/>
                          </a:ln>
                        </wps:spPr>
                        <wps:style>
                          <a:lnRef idx="1">
                            <a:srgbClr val="000000"/>
                          </a:lnRef>
                          <a:fillRef idx="0">
                            <a:srgbClr val="000000">
                              <a:alpha val="0"/>
                            </a:srgbClr>
                          </a:fillRef>
                          <a:effectRef idx="0">
                            <a:scrgbClr r="0" g="0" b="0"/>
                          </a:effectRef>
                          <a:fontRef idx="none"/>
                        </wps:style>
                        <wps:bodyPr/>
                      </wps:wsp>
                      <wps:wsp>
                        <wps:cNvPr id="1624" name="Shape 1624"/>
                        <wps:cNvSpPr/>
                        <wps:spPr>
                          <a:xfrm>
                            <a:off x="1735641" y="830440"/>
                            <a:ext cx="189000" cy="140003"/>
                          </a:xfrm>
                          <a:custGeom>
                            <a:avLst/>
                            <a:gdLst/>
                            <a:ahLst/>
                            <a:cxnLst/>
                            <a:rect l="0" t="0" r="0" b="0"/>
                            <a:pathLst>
                              <a:path w="189000" h="140003">
                                <a:moveTo>
                                  <a:pt x="0" y="140003"/>
                                </a:moveTo>
                                <a:lnTo>
                                  <a:pt x="132605" y="0"/>
                                </a:lnTo>
                                <a:lnTo>
                                  <a:pt x="189000" y="0"/>
                                </a:lnTo>
                              </a:path>
                            </a:pathLst>
                          </a:custGeom>
                          <a:ln w="9985" cap="flat">
                            <a:round/>
                          </a:ln>
                        </wps:spPr>
                        <wps:style>
                          <a:lnRef idx="1">
                            <a:srgbClr val="000000"/>
                          </a:lnRef>
                          <a:fillRef idx="0">
                            <a:srgbClr val="000000">
                              <a:alpha val="0"/>
                            </a:srgbClr>
                          </a:fillRef>
                          <a:effectRef idx="0">
                            <a:scrgbClr r="0" g="0" b="0"/>
                          </a:effectRef>
                          <a:fontRef idx="none"/>
                        </wps:style>
                        <wps:bodyPr/>
                      </wps:wsp>
                      <wps:wsp>
                        <wps:cNvPr id="166620" name="Rectangle 166620"/>
                        <wps:cNvSpPr/>
                        <wps:spPr>
                          <a:xfrm>
                            <a:off x="3032998" y="3361709"/>
                            <a:ext cx="315884"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78.7</w:t>
                              </w:r>
                            </w:p>
                          </w:txbxContent>
                        </wps:txbx>
                        <wps:bodyPr horzOverflow="overflow" vert="horz" lIns="0" tIns="0" rIns="0" bIns="0" rtlCol="0">
                          <a:noAutofit/>
                        </wps:bodyPr>
                      </wps:wsp>
                      <wps:wsp>
                        <wps:cNvPr id="166621" name="Rectangle 166621"/>
                        <wps:cNvSpPr/>
                        <wps:spPr>
                          <a:xfrm>
                            <a:off x="3270782" y="3361709"/>
                            <a:ext cx="140165"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17" name="Rectangle 166617"/>
                        <wps:cNvSpPr/>
                        <wps:spPr>
                          <a:xfrm>
                            <a:off x="219123" y="1536253"/>
                            <a:ext cx="140165"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16" name="Rectangle 166616"/>
                        <wps:cNvSpPr/>
                        <wps:spPr>
                          <a:xfrm>
                            <a:off x="51453" y="1536253"/>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9.5</w:t>
                              </w:r>
                            </w:p>
                          </w:txbxContent>
                        </wps:txbx>
                        <wps:bodyPr horzOverflow="overflow" vert="horz" lIns="0" tIns="0" rIns="0" bIns="0" rtlCol="0">
                          <a:noAutofit/>
                        </wps:bodyPr>
                      </wps:wsp>
                      <wps:wsp>
                        <wps:cNvPr id="166615" name="Rectangle 166615"/>
                        <wps:cNvSpPr/>
                        <wps:spPr>
                          <a:xfrm>
                            <a:off x="547245" y="911857"/>
                            <a:ext cx="140164"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14" name="Rectangle 166614"/>
                        <wps:cNvSpPr/>
                        <wps:spPr>
                          <a:xfrm>
                            <a:off x="379575" y="911857"/>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3.2</w:t>
                              </w:r>
                            </w:p>
                          </w:txbxContent>
                        </wps:txbx>
                        <wps:bodyPr horzOverflow="overflow" vert="horz" lIns="0" tIns="0" rIns="0" bIns="0" rtlCol="0">
                          <a:noAutofit/>
                        </wps:bodyPr>
                      </wps:wsp>
                      <wps:wsp>
                        <wps:cNvPr id="166610" name="Rectangle 166610"/>
                        <wps:cNvSpPr/>
                        <wps:spPr>
                          <a:xfrm>
                            <a:off x="826247" y="653149"/>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5.7</w:t>
                              </w:r>
                            </w:p>
                          </w:txbxContent>
                        </wps:txbx>
                        <wps:bodyPr horzOverflow="overflow" vert="horz" lIns="0" tIns="0" rIns="0" bIns="0" rtlCol="0">
                          <a:noAutofit/>
                        </wps:bodyPr>
                      </wps:wsp>
                      <wps:wsp>
                        <wps:cNvPr id="166611" name="Rectangle 166611"/>
                        <wps:cNvSpPr/>
                        <wps:spPr>
                          <a:xfrm>
                            <a:off x="993917" y="653149"/>
                            <a:ext cx="140164"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06" name="Rectangle 166606"/>
                        <wps:cNvSpPr/>
                        <wps:spPr>
                          <a:xfrm>
                            <a:off x="1486195" y="539237"/>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1.2</w:t>
                              </w:r>
                            </w:p>
                          </w:txbxContent>
                        </wps:txbx>
                        <wps:bodyPr horzOverflow="overflow" vert="horz" lIns="0" tIns="0" rIns="0" bIns="0" rtlCol="0">
                          <a:noAutofit/>
                        </wps:bodyPr>
                      </wps:wsp>
                      <wps:wsp>
                        <wps:cNvPr id="166607" name="Rectangle 166607"/>
                        <wps:cNvSpPr/>
                        <wps:spPr>
                          <a:xfrm>
                            <a:off x="1653865" y="539237"/>
                            <a:ext cx="140164"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08" name="Rectangle 166608"/>
                        <wps:cNvSpPr/>
                        <wps:spPr>
                          <a:xfrm>
                            <a:off x="1950824" y="554140"/>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0.5</w:t>
                              </w:r>
                            </w:p>
                          </w:txbxContent>
                        </wps:txbx>
                        <wps:bodyPr horzOverflow="overflow" vert="horz" lIns="0" tIns="0" rIns="0" bIns="0" rtlCol="0">
                          <a:noAutofit/>
                        </wps:bodyPr>
                      </wps:wsp>
                      <wps:wsp>
                        <wps:cNvPr id="166609" name="Rectangle 166609"/>
                        <wps:cNvSpPr/>
                        <wps:spPr>
                          <a:xfrm>
                            <a:off x="2118494" y="554140"/>
                            <a:ext cx="140165"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6612" name="Rectangle 166612"/>
                        <wps:cNvSpPr/>
                        <wps:spPr>
                          <a:xfrm>
                            <a:off x="1937299" y="738305"/>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1.2</w:t>
                              </w:r>
                            </w:p>
                          </w:txbxContent>
                        </wps:txbx>
                        <wps:bodyPr horzOverflow="overflow" vert="horz" lIns="0" tIns="0" rIns="0" bIns="0" rtlCol="0">
                          <a:noAutofit/>
                        </wps:bodyPr>
                      </wps:wsp>
                      <wps:wsp>
                        <wps:cNvPr id="166613" name="Rectangle 166613"/>
                        <wps:cNvSpPr/>
                        <wps:spPr>
                          <a:xfrm>
                            <a:off x="2104969" y="738305"/>
                            <a:ext cx="140165"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1632" name="Rectangle 1632"/>
                        <wps:cNvSpPr/>
                        <wps:spPr>
                          <a:xfrm>
                            <a:off x="3004091" y="213339"/>
                            <a:ext cx="2789452" cy="28018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b/>
                                  <w:sz w:val="36"/>
                                </w:rPr>
                                <w:t>SOURCE OF REVENUE</w:t>
                              </w:r>
                            </w:p>
                          </w:txbxContent>
                        </wps:txbx>
                        <wps:bodyPr horzOverflow="overflow" vert="horz" lIns="0" tIns="0" rIns="0" bIns="0" rtlCol="0">
                          <a:noAutofit/>
                        </wps:bodyPr>
                      </wps:wsp>
                      <wps:wsp>
                        <wps:cNvPr id="280338" name="Shape 280338"/>
                        <wps:cNvSpPr/>
                        <wps:spPr>
                          <a:xfrm>
                            <a:off x="3845240" y="2659728"/>
                            <a:ext cx="62505" cy="60877"/>
                          </a:xfrm>
                          <a:custGeom>
                            <a:avLst/>
                            <a:gdLst/>
                            <a:ahLst/>
                            <a:cxnLst/>
                            <a:rect l="0" t="0" r="0" b="0"/>
                            <a:pathLst>
                              <a:path w="62505" h="60877">
                                <a:moveTo>
                                  <a:pt x="0" y="0"/>
                                </a:moveTo>
                                <a:lnTo>
                                  <a:pt x="62505" y="0"/>
                                </a:lnTo>
                                <a:lnTo>
                                  <a:pt x="62505" y="60877"/>
                                </a:lnTo>
                                <a:lnTo>
                                  <a:pt x="0" y="60877"/>
                                </a:lnTo>
                                <a:lnTo>
                                  <a:pt x="0" y="0"/>
                                </a:lnTo>
                              </a:path>
                            </a:pathLst>
                          </a:custGeom>
                          <a:ln w="0" cap="flat">
                            <a:miter lim="127000"/>
                          </a:ln>
                        </wps:spPr>
                        <wps:style>
                          <a:lnRef idx="0">
                            <a:srgbClr val="000000">
                              <a:alpha val="0"/>
                            </a:srgbClr>
                          </a:lnRef>
                          <a:fillRef idx="1">
                            <a:srgbClr val="82A1BA"/>
                          </a:fillRef>
                          <a:effectRef idx="0">
                            <a:scrgbClr r="0" g="0" b="0"/>
                          </a:effectRef>
                          <a:fontRef idx="none"/>
                        </wps:style>
                        <wps:bodyPr/>
                      </wps:wsp>
                      <wps:wsp>
                        <wps:cNvPr id="1634" name="Shape 1634"/>
                        <wps:cNvSpPr/>
                        <wps:spPr>
                          <a:xfrm>
                            <a:off x="3845240" y="2659728"/>
                            <a:ext cx="62505" cy="60877"/>
                          </a:xfrm>
                          <a:custGeom>
                            <a:avLst/>
                            <a:gdLst/>
                            <a:ahLst/>
                            <a:cxnLst/>
                            <a:rect l="0" t="0" r="0" b="0"/>
                            <a:pathLst>
                              <a:path w="62505" h="60877">
                                <a:moveTo>
                                  <a:pt x="0" y="0"/>
                                </a:moveTo>
                                <a:lnTo>
                                  <a:pt x="62505" y="0"/>
                                </a:lnTo>
                                <a:lnTo>
                                  <a:pt x="62505" y="60877"/>
                                </a:lnTo>
                                <a:lnTo>
                                  <a:pt x="0" y="60877"/>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35" name="Rectangle 1635"/>
                        <wps:cNvSpPr/>
                        <wps:spPr>
                          <a:xfrm>
                            <a:off x="3933604" y="2639103"/>
                            <a:ext cx="1686922"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PROPERTY TAXES 78.7%</w:t>
                              </w:r>
                            </w:p>
                          </w:txbxContent>
                        </wps:txbx>
                        <wps:bodyPr horzOverflow="overflow" vert="horz" lIns="0" tIns="0" rIns="0" bIns="0" rtlCol="0">
                          <a:noAutofit/>
                        </wps:bodyPr>
                      </wps:wsp>
                      <wps:wsp>
                        <wps:cNvPr id="280339" name="Shape 280339"/>
                        <wps:cNvSpPr/>
                        <wps:spPr>
                          <a:xfrm>
                            <a:off x="3845240" y="2901706"/>
                            <a:ext cx="62505" cy="60877"/>
                          </a:xfrm>
                          <a:custGeom>
                            <a:avLst/>
                            <a:gdLst/>
                            <a:ahLst/>
                            <a:cxnLst/>
                            <a:rect l="0" t="0" r="0" b="0"/>
                            <a:pathLst>
                              <a:path w="62505" h="60877">
                                <a:moveTo>
                                  <a:pt x="0" y="0"/>
                                </a:moveTo>
                                <a:lnTo>
                                  <a:pt x="62505" y="0"/>
                                </a:lnTo>
                                <a:lnTo>
                                  <a:pt x="62505" y="60877"/>
                                </a:lnTo>
                                <a:lnTo>
                                  <a:pt x="0" y="60877"/>
                                </a:lnTo>
                                <a:lnTo>
                                  <a:pt x="0" y="0"/>
                                </a:lnTo>
                              </a:path>
                            </a:pathLst>
                          </a:custGeom>
                          <a:ln w="0" cap="flat">
                            <a:miter lim="127000"/>
                          </a:ln>
                        </wps:spPr>
                        <wps:style>
                          <a:lnRef idx="0">
                            <a:srgbClr val="000000">
                              <a:alpha val="0"/>
                            </a:srgbClr>
                          </a:lnRef>
                          <a:fillRef idx="1">
                            <a:srgbClr val="C4713E"/>
                          </a:fillRef>
                          <a:effectRef idx="0">
                            <a:scrgbClr r="0" g="0" b="0"/>
                          </a:effectRef>
                          <a:fontRef idx="none"/>
                        </wps:style>
                        <wps:bodyPr/>
                      </wps:wsp>
                      <wps:wsp>
                        <wps:cNvPr id="1637" name="Shape 1637"/>
                        <wps:cNvSpPr/>
                        <wps:spPr>
                          <a:xfrm>
                            <a:off x="3845240" y="2901706"/>
                            <a:ext cx="62505" cy="60877"/>
                          </a:xfrm>
                          <a:custGeom>
                            <a:avLst/>
                            <a:gdLst/>
                            <a:ahLst/>
                            <a:cxnLst/>
                            <a:rect l="0" t="0" r="0" b="0"/>
                            <a:pathLst>
                              <a:path w="62505" h="60877">
                                <a:moveTo>
                                  <a:pt x="0" y="0"/>
                                </a:moveTo>
                                <a:lnTo>
                                  <a:pt x="62505" y="0"/>
                                </a:lnTo>
                                <a:lnTo>
                                  <a:pt x="62505" y="60877"/>
                                </a:lnTo>
                                <a:lnTo>
                                  <a:pt x="0" y="60877"/>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38" name="Rectangle 1638"/>
                        <wps:cNvSpPr/>
                        <wps:spPr>
                          <a:xfrm>
                            <a:off x="3933604" y="2881128"/>
                            <a:ext cx="116392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M&amp;O LEVY 9.5%</w:t>
                              </w:r>
                            </w:p>
                          </w:txbxContent>
                        </wps:txbx>
                        <wps:bodyPr horzOverflow="overflow" vert="horz" lIns="0" tIns="0" rIns="0" bIns="0" rtlCol="0">
                          <a:noAutofit/>
                        </wps:bodyPr>
                      </wps:wsp>
                      <wps:wsp>
                        <wps:cNvPr id="280340" name="Shape 280340"/>
                        <wps:cNvSpPr/>
                        <wps:spPr>
                          <a:xfrm>
                            <a:off x="3845240" y="3143683"/>
                            <a:ext cx="62505" cy="60878"/>
                          </a:xfrm>
                          <a:custGeom>
                            <a:avLst/>
                            <a:gdLst/>
                            <a:ahLst/>
                            <a:cxnLst/>
                            <a:rect l="0" t="0" r="0" b="0"/>
                            <a:pathLst>
                              <a:path w="62505" h="60878">
                                <a:moveTo>
                                  <a:pt x="0" y="0"/>
                                </a:moveTo>
                                <a:lnTo>
                                  <a:pt x="62505" y="0"/>
                                </a:lnTo>
                                <a:lnTo>
                                  <a:pt x="62505" y="60878"/>
                                </a:lnTo>
                                <a:lnTo>
                                  <a:pt x="0" y="60878"/>
                                </a:lnTo>
                                <a:lnTo>
                                  <a:pt x="0" y="0"/>
                                </a:lnTo>
                              </a:path>
                            </a:pathLst>
                          </a:custGeom>
                          <a:ln w="0" cap="flat">
                            <a:miter lim="127000"/>
                          </a:ln>
                        </wps:spPr>
                        <wps:style>
                          <a:lnRef idx="0">
                            <a:srgbClr val="000000">
                              <a:alpha val="0"/>
                            </a:srgbClr>
                          </a:lnRef>
                          <a:fillRef idx="1">
                            <a:srgbClr val="929772"/>
                          </a:fillRef>
                          <a:effectRef idx="0">
                            <a:scrgbClr r="0" g="0" b="0"/>
                          </a:effectRef>
                          <a:fontRef idx="none"/>
                        </wps:style>
                        <wps:bodyPr/>
                      </wps:wsp>
                      <wps:wsp>
                        <wps:cNvPr id="1640" name="Shape 1640"/>
                        <wps:cNvSpPr/>
                        <wps:spPr>
                          <a:xfrm>
                            <a:off x="3845240" y="3143683"/>
                            <a:ext cx="62505" cy="60878"/>
                          </a:xfrm>
                          <a:custGeom>
                            <a:avLst/>
                            <a:gdLst/>
                            <a:ahLst/>
                            <a:cxnLst/>
                            <a:rect l="0" t="0" r="0" b="0"/>
                            <a:pathLst>
                              <a:path w="62505" h="60878">
                                <a:moveTo>
                                  <a:pt x="0" y="0"/>
                                </a:moveTo>
                                <a:lnTo>
                                  <a:pt x="62505" y="0"/>
                                </a:lnTo>
                                <a:lnTo>
                                  <a:pt x="62505" y="60878"/>
                                </a:lnTo>
                                <a:lnTo>
                                  <a:pt x="0" y="60878"/>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41" name="Rectangle 1641"/>
                        <wps:cNvSpPr/>
                        <wps:spPr>
                          <a:xfrm>
                            <a:off x="3933604" y="3123155"/>
                            <a:ext cx="1573276" cy="15503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INTERGOVERNMENTAL</w:t>
                              </w:r>
                            </w:p>
                          </w:txbxContent>
                        </wps:txbx>
                        <wps:bodyPr horzOverflow="overflow" vert="horz" lIns="0" tIns="0" rIns="0" bIns="0" rtlCol="0">
                          <a:noAutofit/>
                        </wps:bodyPr>
                      </wps:wsp>
                      <wps:wsp>
                        <wps:cNvPr id="166618" name="Rectangle 166618"/>
                        <wps:cNvSpPr/>
                        <wps:spPr>
                          <a:xfrm>
                            <a:off x="3933604" y="3261265"/>
                            <a:ext cx="222631"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3.2</w:t>
                              </w:r>
                            </w:p>
                          </w:txbxContent>
                        </wps:txbx>
                        <wps:bodyPr horzOverflow="overflow" vert="horz" lIns="0" tIns="0" rIns="0" bIns="0" rtlCol="0">
                          <a:noAutofit/>
                        </wps:bodyPr>
                      </wps:wsp>
                      <wps:wsp>
                        <wps:cNvPr id="166619" name="Rectangle 166619"/>
                        <wps:cNvSpPr/>
                        <wps:spPr>
                          <a:xfrm>
                            <a:off x="4101274" y="3261265"/>
                            <a:ext cx="140165"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w:t>
                              </w:r>
                            </w:p>
                          </w:txbxContent>
                        </wps:txbx>
                        <wps:bodyPr horzOverflow="overflow" vert="horz" lIns="0" tIns="0" rIns="0" bIns="0" rtlCol="0">
                          <a:noAutofit/>
                        </wps:bodyPr>
                      </wps:wsp>
                      <wps:wsp>
                        <wps:cNvPr id="280341" name="Shape 280341"/>
                        <wps:cNvSpPr/>
                        <wps:spPr>
                          <a:xfrm>
                            <a:off x="3845240" y="3385661"/>
                            <a:ext cx="62505" cy="60878"/>
                          </a:xfrm>
                          <a:custGeom>
                            <a:avLst/>
                            <a:gdLst/>
                            <a:ahLst/>
                            <a:cxnLst/>
                            <a:rect l="0" t="0" r="0" b="0"/>
                            <a:pathLst>
                              <a:path w="62505" h="60878">
                                <a:moveTo>
                                  <a:pt x="0" y="0"/>
                                </a:moveTo>
                                <a:lnTo>
                                  <a:pt x="62505" y="0"/>
                                </a:lnTo>
                                <a:lnTo>
                                  <a:pt x="62505" y="60878"/>
                                </a:lnTo>
                                <a:lnTo>
                                  <a:pt x="0" y="60878"/>
                                </a:lnTo>
                                <a:lnTo>
                                  <a:pt x="0" y="0"/>
                                </a:lnTo>
                              </a:path>
                            </a:pathLst>
                          </a:custGeom>
                          <a:ln w="0" cap="flat">
                            <a:miter lim="127000"/>
                          </a:ln>
                        </wps:spPr>
                        <wps:style>
                          <a:lnRef idx="0">
                            <a:srgbClr val="000000">
                              <a:alpha val="0"/>
                            </a:srgbClr>
                          </a:lnRef>
                          <a:fillRef idx="1">
                            <a:srgbClr val="BF9D51"/>
                          </a:fillRef>
                          <a:effectRef idx="0">
                            <a:scrgbClr r="0" g="0" b="0"/>
                          </a:effectRef>
                          <a:fontRef idx="none"/>
                        </wps:style>
                        <wps:bodyPr/>
                      </wps:wsp>
                      <wps:wsp>
                        <wps:cNvPr id="1644" name="Shape 1644"/>
                        <wps:cNvSpPr/>
                        <wps:spPr>
                          <a:xfrm>
                            <a:off x="3845240" y="3385660"/>
                            <a:ext cx="62505" cy="60878"/>
                          </a:xfrm>
                          <a:custGeom>
                            <a:avLst/>
                            <a:gdLst/>
                            <a:ahLst/>
                            <a:cxnLst/>
                            <a:rect l="0" t="0" r="0" b="0"/>
                            <a:pathLst>
                              <a:path w="62505" h="60878">
                                <a:moveTo>
                                  <a:pt x="0" y="0"/>
                                </a:moveTo>
                                <a:lnTo>
                                  <a:pt x="62505" y="0"/>
                                </a:lnTo>
                                <a:lnTo>
                                  <a:pt x="62505" y="60878"/>
                                </a:lnTo>
                                <a:lnTo>
                                  <a:pt x="0" y="60878"/>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45" name="Rectangle 1645"/>
                        <wps:cNvSpPr/>
                        <wps:spPr>
                          <a:xfrm>
                            <a:off x="3933604" y="3365179"/>
                            <a:ext cx="1648305" cy="155040"/>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KCEMS BASIC LIFE 5.7%</w:t>
                              </w:r>
                            </w:p>
                          </w:txbxContent>
                        </wps:txbx>
                        <wps:bodyPr horzOverflow="overflow" vert="horz" lIns="0" tIns="0" rIns="0" bIns="0" rtlCol="0">
                          <a:noAutofit/>
                        </wps:bodyPr>
                      </wps:wsp>
                      <wps:wsp>
                        <wps:cNvPr id="280342" name="Shape 280342"/>
                        <wps:cNvSpPr/>
                        <wps:spPr>
                          <a:xfrm>
                            <a:off x="3845240" y="3627638"/>
                            <a:ext cx="62505" cy="60878"/>
                          </a:xfrm>
                          <a:custGeom>
                            <a:avLst/>
                            <a:gdLst/>
                            <a:ahLst/>
                            <a:cxnLst/>
                            <a:rect l="0" t="0" r="0" b="0"/>
                            <a:pathLst>
                              <a:path w="62505" h="60878">
                                <a:moveTo>
                                  <a:pt x="0" y="0"/>
                                </a:moveTo>
                                <a:lnTo>
                                  <a:pt x="62505" y="0"/>
                                </a:lnTo>
                                <a:lnTo>
                                  <a:pt x="62505" y="60878"/>
                                </a:lnTo>
                                <a:lnTo>
                                  <a:pt x="0" y="60878"/>
                                </a:lnTo>
                                <a:lnTo>
                                  <a:pt x="0" y="0"/>
                                </a:lnTo>
                              </a:path>
                            </a:pathLst>
                          </a:custGeom>
                          <a:ln w="0" cap="flat">
                            <a:miter lim="127000"/>
                          </a:ln>
                        </wps:spPr>
                        <wps:style>
                          <a:lnRef idx="0">
                            <a:srgbClr val="000000">
                              <a:alpha val="0"/>
                            </a:srgbClr>
                          </a:lnRef>
                          <a:fillRef idx="1">
                            <a:srgbClr val="6C938B"/>
                          </a:fillRef>
                          <a:effectRef idx="0">
                            <a:scrgbClr r="0" g="0" b="0"/>
                          </a:effectRef>
                          <a:fontRef idx="none"/>
                        </wps:style>
                        <wps:bodyPr/>
                      </wps:wsp>
                      <wps:wsp>
                        <wps:cNvPr id="1647" name="Shape 1647"/>
                        <wps:cNvSpPr/>
                        <wps:spPr>
                          <a:xfrm>
                            <a:off x="3845240" y="3627638"/>
                            <a:ext cx="62505" cy="60878"/>
                          </a:xfrm>
                          <a:custGeom>
                            <a:avLst/>
                            <a:gdLst/>
                            <a:ahLst/>
                            <a:cxnLst/>
                            <a:rect l="0" t="0" r="0" b="0"/>
                            <a:pathLst>
                              <a:path w="62505" h="60878">
                                <a:moveTo>
                                  <a:pt x="0" y="0"/>
                                </a:moveTo>
                                <a:lnTo>
                                  <a:pt x="62505" y="0"/>
                                </a:lnTo>
                                <a:lnTo>
                                  <a:pt x="62505" y="60878"/>
                                </a:lnTo>
                                <a:lnTo>
                                  <a:pt x="0" y="60878"/>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48" name="Rectangle 1648"/>
                        <wps:cNvSpPr/>
                        <wps:spPr>
                          <a:xfrm>
                            <a:off x="3933604" y="3607205"/>
                            <a:ext cx="715882" cy="155039"/>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FEES 1.2%</w:t>
                              </w:r>
                            </w:p>
                          </w:txbxContent>
                        </wps:txbx>
                        <wps:bodyPr horzOverflow="overflow" vert="horz" lIns="0" tIns="0" rIns="0" bIns="0" rtlCol="0">
                          <a:noAutofit/>
                        </wps:bodyPr>
                      </wps:wsp>
                      <wps:wsp>
                        <wps:cNvPr id="280343" name="Shape 280343"/>
                        <wps:cNvSpPr/>
                        <wps:spPr>
                          <a:xfrm>
                            <a:off x="3845240" y="3869615"/>
                            <a:ext cx="62505" cy="62399"/>
                          </a:xfrm>
                          <a:custGeom>
                            <a:avLst/>
                            <a:gdLst/>
                            <a:ahLst/>
                            <a:cxnLst/>
                            <a:rect l="0" t="0" r="0" b="0"/>
                            <a:pathLst>
                              <a:path w="62505" h="62399">
                                <a:moveTo>
                                  <a:pt x="0" y="0"/>
                                </a:moveTo>
                                <a:lnTo>
                                  <a:pt x="62505" y="0"/>
                                </a:lnTo>
                                <a:lnTo>
                                  <a:pt x="62505" y="62399"/>
                                </a:lnTo>
                                <a:lnTo>
                                  <a:pt x="0" y="62399"/>
                                </a:lnTo>
                                <a:lnTo>
                                  <a:pt x="0" y="0"/>
                                </a:lnTo>
                              </a:path>
                            </a:pathLst>
                          </a:custGeom>
                          <a:ln w="0" cap="flat">
                            <a:miter lim="127000"/>
                          </a:ln>
                        </wps:spPr>
                        <wps:style>
                          <a:lnRef idx="0">
                            <a:srgbClr val="000000">
                              <a:alpha val="0"/>
                            </a:srgbClr>
                          </a:lnRef>
                          <a:fillRef idx="1">
                            <a:srgbClr val="847B7B"/>
                          </a:fillRef>
                          <a:effectRef idx="0">
                            <a:scrgbClr r="0" g="0" b="0"/>
                          </a:effectRef>
                          <a:fontRef idx="none"/>
                        </wps:style>
                        <wps:bodyPr/>
                      </wps:wsp>
                      <wps:wsp>
                        <wps:cNvPr id="1650" name="Shape 1650"/>
                        <wps:cNvSpPr/>
                        <wps:spPr>
                          <a:xfrm>
                            <a:off x="3845240" y="3869615"/>
                            <a:ext cx="62505" cy="62399"/>
                          </a:xfrm>
                          <a:custGeom>
                            <a:avLst/>
                            <a:gdLst/>
                            <a:ahLst/>
                            <a:cxnLst/>
                            <a:rect l="0" t="0" r="0" b="0"/>
                            <a:pathLst>
                              <a:path w="62505" h="62399">
                                <a:moveTo>
                                  <a:pt x="0" y="0"/>
                                </a:moveTo>
                                <a:lnTo>
                                  <a:pt x="62505" y="0"/>
                                </a:lnTo>
                                <a:lnTo>
                                  <a:pt x="62505" y="62399"/>
                                </a:lnTo>
                                <a:lnTo>
                                  <a:pt x="0" y="62399"/>
                                </a:lnTo>
                                <a:close/>
                              </a:path>
                            </a:pathLst>
                          </a:custGeom>
                          <a:ln w="9986" cap="flat">
                            <a:round/>
                          </a:ln>
                        </wps:spPr>
                        <wps:style>
                          <a:lnRef idx="1">
                            <a:srgbClr val="FFFFFF"/>
                          </a:lnRef>
                          <a:fillRef idx="0">
                            <a:srgbClr val="000000">
                              <a:alpha val="0"/>
                            </a:srgbClr>
                          </a:fillRef>
                          <a:effectRef idx="0">
                            <a:scrgbClr r="0" g="0" b="0"/>
                          </a:effectRef>
                          <a:fontRef idx="none"/>
                        </wps:style>
                        <wps:bodyPr/>
                      </wps:wsp>
                      <wps:wsp>
                        <wps:cNvPr id="1651" name="Rectangle 1651"/>
                        <wps:cNvSpPr/>
                        <wps:spPr>
                          <a:xfrm>
                            <a:off x="3933604" y="3849230"/>
                            <a:ext cx="1620238" cy="15503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20"/>
                                </w:rPr>
                                <w:t>INTEREST EARNED 0.5%</w:t>
                              </w:r>
                            </w:p>
                          </w:txbxContent>
                        </wps:txbx>
                        <wps:bodyPr horzOverflow="overflow" vert="horz" lIns="0" tIns="0" rIns="0" bIns="0" rtlCol="0">
                          <a:noAutofit/>
                        </wps:bodyPr>
                      </wps:wsp>
                      <wps:wsp>
                        <wps:cNvPr id="1652" name="Shape 1652"/>
                        <wps:cNvSpPr/>
                        <wps:spPr>
                          <a:xfrm>
                            <a:off x="13209" y="13196"/>
                            <a:ext cx="5360885" cy="4337342"/>
                          </a:xfrm>
                          <a:custGeom>
                            <a:avLst/>
                            <a:gdLst/>
                            <a:ahLst/>
                            <a:cxnLst/>
                            <a:rect l="0" t="0" r="0" b="0"/>
                            <a:pathLst>
                              <a:path w="5360885" h="4337342">
                                <a:moveTo>
                                  <a:pt x="0" y="0"/>
                                </a:moveTo>
                                <a:lnTo>
                                  <a:pt x="5360885" y="0"/>
                                </a:lnTo>
                                <a:lnTo>
                                  <a:pt x="5360885" y="4337342"/>
                                </a:lnTo>
                                <a:lnTo>
                                  <a:pt x="0" y="4337342"/>
                                </a:lnTo>
                                <a:close/>
                              </a:path>
                            </a:pathLst>
                          </a:custGeom>
                          <a:ln w="9986" cap="flat">
                            <a:round/>
                          </a:ln>
                        </wps:spPr>
                        <wps:style>
                          <a:lnRef idx="1">
                            <a:srgbClr val="898989"/>
                          </a:lnRef>
                          <a:fillRef idx="0">
                            <a:srgbClr val="000000">
                              <a:alpha val="0"/>
                            </a:srgbClr>
                          </a:fillRef>
                          <a:effectRef idx="0">
                            <a:scrgbClr r="0" g="0" b="0"/>
                          </a:effectRef>
                          <a:fontRef idx="none"/>
                        </wps:style>
                        <wps:bodyPr/>
                      </wps:wsp>
                      <wps:wsp>
                        <wps:cNvPr id="1653" name="Shape 1653"/>
                        <wps:cNvSpPr/>
                        <wps:spPr>
                          <a:xfrm>
                            <a:off x="0" y="0"/>
                            <a:ext cx="5386070" cy="4362450"/>
                          </a:xfrm>
                          <a:custGeom>
                            <a:avLst/>
                            <a:gdLst/>
                            <a:ahLst/>
                            <a:cxnLst/>
                            <a:rect l="0" t="0" r="0" b="0"/>
                            <a:pathLst>
                              <a:path w="5386070" h="4362450">
                                <a:moveTo>
                                  <a:pt x="0" y="4362450"/>
                                </a:moveTo>
                                <a:lnTo>
                                  <a:pt x="5386070" y="4362450"/>
                                </a:lnTo>
                                <a:lnTo>
                                  <a:pt x="538607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227" style="width:428.609pt;height:346.717pt;mso-position-horizontal-relative:char;mso-position-vertical-relative:line" coordsize="54433,44033">
                <v:rect id="Rectangle 1576" style="position:absolute;width:611;height:2067;left:53973;top:42478;" filled="f" stroked="f">
                  <v:textbox inset="0,0,0,0">
                    <w:txbxContent>
                      <w:p>
                        <w:pPr>
                          <w:spacing w:before="0" w:after="160" w:line="259" w:lineRule="auto"/>
                          <w:ind w:left="0" w:right="0" w:firstLine="0"/>
                        </w:pPr>
                        <w:r>
                          <w:rPr/>
                          <w:t xml:space="preserve"> </w:t>
                        </w:r>
                      </w:p>
                    </w:txbxContent>
                  </v:textbox>
                </v:rect>
                <v:shape id="Picture 1585" style="position:absolute;width:27482;height:27439;left:4087;top:9544;" filled="f">
                  <v:imagedata r:id="rId15"/>
                </v:shape>
                <v:shape id="Picture 1588" style="position:absolute;width:13825;height:10713;left:4453;top:12999;" filled="f">
                  <v:imagedata r:id="rId16"/>
                </v:shape>
                <v:shape id="Picture 1591" style="position:absolute;width:9846;height:12296;left:8431;top:11416;" filled="f">
                  <v:imagedata r:id="rId17"/>
                </v:shape>
                <v:shape id="Picture 1594" style="position:absolute;width:7682;height:13955;left:10596;top:9757;" filled="f">
                  <v:imagedata r:id="rId18"/>
                </v:shape>
                <v:shape id="Picture 1597" style="position:absolute;width:3277;height:14092;left:15001;top:9620;" filled="f">
                  <v:imagedata r:id="rId19"/>
                </v:shape>
                <v:shape id="Picture 1600" style="position:absolute;width:2271;height:14138;left:16007;top:9575;" filled="f">
                  <v:imagedata r:id="rId20"/>
                </v:shape>
                <v:shape id="Picture 1603" style="position:absolute;width:1859;height:14168;left:16418;top:9544;" filled="f">
                  <v:imagedata r:id="rId21"/>
                </v:shape>
                <v:shape id="Shape 1604" style="position:absolute;width:26595;height:26553;left:4535;top:9692;" coordsize="2659556,2655356" path="m1329778,0c2064194,0,2659556,594422,2659556,1327678c2659556,2060934,2064194,2655356,1329778,2655356c595362,2655356,0,2060934,0,1327678c0,1224005,12162,1120688,36238,1019840l1329778,1327678l1329778,0x">
                  <v:stroke weight="0pt" endcap="flat" joinstyle="miter" miterlimit="10" on="false" color="#000000" opacity="0"/>
                  <v:fill on="true" color="#82a1ba"/>
                </v:shape>
                <v:shape id="Shape 1605" style="position:absolute;width:26595;height:26553;left:4535;top:9692;" coordsize="2659556,2655357" path="m1329778,0c2064194,0,2659556,594422,2659556,1327678c2659556,2060934,2064194,2655357,1329778,2655357c595362,2655357,0,2060934,0,1327678c0,1224005,12162,1120688,36238,1019840l1329778,1327678l1329778,0x">
                  <v:stroke weight="0.786309pt" endcap="flat" joinstyle="round" on="true" color="#ffffff"/>
                  <v:fill on="false" color="#000000" opacity="0"/>
                </v:shape>
                <v:shape id="Shape 1606" style="position:absolute;width:12935;height:9821;left:4898;top:13148;" coordsize="1293547,982106" path="m398727,0l1293547,982106l0,674274c61993,414606,200946,179627,398727,0x">
                  <v:stroke weight="0pt" endcap="flat" joinstyle="miter" miterlimit="10" on="false" color="#000000" opacity="0"/>
                  <v:fill on="true" color="#c4713e"/>
                </v:shape>
                <v:shape id="Shape 1607" style="position:absolute;width:12935;height:9821;left:4898;top:13148;" coordsize="1293547,982106" path="m0,674274c61993,414606,200946,179627,398727,0l1293547,982106l0,674274x">
                  <v:stroke weight="0.786294pt" endcap="flat" joinstyle="round" on="true" color="#ffffff"/>
                  <v:fill on="false" color="#000000" opacity="0"/>
                </v:shape>
                <v:shape id="Shape 1608" style="position:absolute;width:8948;height:11412;left:8885;top:11556;" coordsize="894818,1141256" path="m215342,0l894818,1141256l0,159148c66231,98996,138378,45676,215342,0x">
                  <v:stroke weight="0pt" endcap="flat" joinstyle="miter" miterlimit="10" on="false" color="#000000" opacity="0"/>
                  <v:fill on="true" color="#929772"/>
                </v:shape>
                <v:shape id="Shape 1609" style="position:absolute;width:8948;height:11412;left:8885;top:11556;" coordsize="894818,1141256" path="m0,159148c66231,98996,138378,45676,215342,0l894818,1141256l0,159148x">
                  <v:stroke weight="0.786294pt" endcap="flat" joinstyle="round" on="true" color="#ffffff"/>
                  <v:fill on="false" color="#000000" opacity="0"/>
                </v:shape>
                <v:shape id="Shape 1610" style="position:absolute;width:6794;height:13059;left:11038;top:9909;" coordsize="679476,1305991" path="m440207,0l679476,1305991l0,164735c135772,84158,284837,28375,440207,0x">
                  <v:stroke weight="0pt" endcap="flat" joinstyle="miter" miterlimit="10" on="false" color="#000000" opacity="0"/>
                  <v:fill on="true" color="#bf9d51"/>
                </v:shape>
                <v:shape id="Shape 1611" style="position:absolute;width:6794;height:13059;left:11038;top:9909;" coordsize="679476,1305991" path="m0,164735c135772,84158,284837,28375,440207,0l679476,1305991l0,164735x">
                  <v:stroke weight="0.786294pt" endcap="flat" joinstyle="round" on="true" color="#ffffff"/>
                  <v:fill on="false" color="#000000" opacity="0"/>
                </v:shape>
                <v:shape id="Shape 1612" style="position:absolute;width:2392;height:13204;left:15441;top:9764;" coordsize="239271,1320446" path="m100843,0l239271,1320446l0,14455c33417,8353,67056,3530,100843,0x">
                  <v:stroke weight="0pt" endcap="flat" joinstyle="miter" miterlimit="10" on="false" color="#000000" opacity="0"/>
                  <v:fill on="true" color="#6c938b"/>
                </v:shape>
                <v:shape id="Shape 1613" style="position:absolute;width:2392;height:13204;left:15441;top:9764;" coordsize="239271,1320446" path="m0,14455c33417,8353,67056,3530,100843,0l239271,1320446l0,14455x">
                  <v:stroke weight="0.786294pt" endcap="flat" joinstyle="round" on="true" color="#ffffff"/>
                  <v:fill on="false" color="#000000" opacity="0"/>
                </v:shape>
                <v:shape id="Shape 1614" style="position:absolute;width:1384;height:13241;left:16449;top:9727;" coordsize="138426,1324185" path="m42292,0l138426,1324185l0,3739c14076,2268,28175,1021,42292,0x">
                  <v:stroke weight="0pt" endcap="flat" joinstyle="miter" miterlimit="10" on="false" color="#000000" opacity="0"/>
                  <v:fill on="true" color="#847b7b"/>
                </v:shape>
                <v:shape id="Shape 1615" style="position:absolute;width:1384;height:13241;left:16449;top:9727;" coordsize="138426,1324185" path="m0,3739c14076,2268,28175,1021,42292,0l138426,1324185l0,3739x">
                  <v:stroke weight="0.786294pt" endcap="flat" joinstyle="round" on="true" color="#ffffff"/>
                  <v:fill on="false" color="#000000" opacity="0"/>
                </v:shape>
                <v:shape id="Shape 1616" style="position:absolute;width:961;height:13276;left:16872;top:9692;" coordsize="96136,1327660" path="m96135,0l96136,1327660l0,3474c31992,1158,64058,0,96135,0x">
                  <v:stroke weight="0pt" endcap="flat" joinstyle="miter" miterlimit="10" on="false" color="#000000" opacity="0"/>
                  <v:fill on="true" color="#b4cadd"/>
                </v:shape>
                <v:shape id="Shape 1617" style="position:absolute;width:961;height:13276;left:16872;top:9692;" coordsize="96136,1327660" path="m0,3474c31992,1158,64058,0,96135,0l96136,1327660l0,3474x">
                  <v:stroke weight="0.786294pt" endcap="flat" joinstyle="round" on="true" color="#ffffff"/>
                  <v:fill on="false" color="#000000" opacity="0"/>
                </v:shape>
                <v:shape id="Shape 1618" style="position:absolute;width:4069;height:1110;left:26075;top:33384;" coordsize="406979,111097" path="m0,0l349057,111097l406979,111097">
                  <v:stroke weight="0.786308pt" endcap="flat" joinstyle="round" on="true" color="#000000"/>
                  <v:fill on="false" color="#000000" opacity="0"/>
                </v:shape>
                <v:shape id="Shape 1619" style="position:absolute;width:2850;height:15;left:3531;top:16218;" coordsize="285044,1522" path="m285044,0l57923,1522l0,1522">
                  <v:stroke weight="0.786333pt" endcap="flat" joinstyle="round" on="true" color="#000000"/>
                  <v:fill on="false" color="#000000" opacity="0"/>
                </v:shape>
                <v:shape id="Shape 1620" style="position:absolute;width:3200;height:2298;left:6716;top:9993;" coordsize="320096,229804" path="m320096,229804l57922,0l0,0">
                  <v:stroke weight="0.786308pt" endcap="flat" joinstyle="round" on="true" color="#000000"/>
                  <v:fill on="false" color="#000000" opacity="0"/>
                </v:shape>
                <v:shape id="Shape 1621" style="position:absolute;width:1981;height:3135;left:11183;top:7406;" coordsize="198166,313518" path="m198166,313518l57926,0l0,0">
                  <v:stroke weight="0.786333pt" endcap="flat" joinstyle="round" on="true" color="#000000"/>
                  <v:fill on="false" color="#000000" opacity="0"/>
                </v:shape>
                <v:shape id="Shape 1622" style="position:absolute;width:0;height:3256;left:15938;top:6569;" coordsize="0,325680" path="m0,325680l0,0">
                  <v:stroke weight="0.7863pt" endcap="flat" joinstyle="round" on="true" color="#000000"/>
                  <v:fill on="false" color="#000000" opacity="0"/>
                </v:shape>
                <v:shape id="Shape 1623" style="position:absolute;width:2667;height:3332;left:16655;top:6417;" coordsize="266758,333283" path="m0,333283l208833,0l266758,0">
                  <v:stroke weight="0.786286pt" endcap="flat" joinstyle="round" on="true" color="#000000"/>
                  <v:fill on="false" color="#000000" opacity="0"/>
                </v:shape>
                <v:shape id="Shape 1624" style="position:absolute;width:1890;height:1400;left:17356;top:8304;" coordsize="189000,140003" path="m0,140003l132605,0l189000,0">
                  <v:stroke weight="0.78625pt" endcap="flat" joinstyle="round" on="true" color="#000000"/>
                  <v:fill on="false" color="#000000" opacity="0"/>
                </v:shape>
                <v:rect id="Rectangle 166620" style="position:absolute;width:3158;height:1550;left:30329;top:33617;" filled="f" stroked="f">
                  <v:textbox inset="0,0,0,0">
                    <w:txbxContent>
                      <w:p>
                        <w:pPr>
                          <w:spacing w:before="0" w:after="160" w:line="259" w:lineRule="auto"/>
                          <w:ind w:left="0" w:right="0" w:firstLine="0"/>
                        </w:pPr>
                        <w:r>
                          <w:rPr>
                            <w:rFonts w:cs="Tw Cen MT" w:hAnsi="Tw Cen MT" w:eastAsia="Tw Cen MT" w:ascii="Tw Cen MT"/>
                            <w:sz w:val="20"/>
                          </w:rPr>
                          <w:t xml:space="preserve">78.7</w:t>
                        </w:r>
                      </w:p>
                    </w:txbxContent>
                  </v:textbox>
                </v:rect>
                <v:rect id="Rectangle 166621" style="position:absolute;width:1401;height:1550;left:32707;top:33617;"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17" style="position:absolute;width:1401;height:1550;left:2191;top:15362;"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16" style="position:absolute;width:2226;height:1550;left:514;top:15362;" filled="f" stroked="f">
                  <v:textbox inset="0,0,0,0">
                    <w:txbxContent>
                      <w:p>
                        <w:pPr>
                          <w:spacing w:before="0" w:after="160" w:line="259" w:lineRule="auto"/>
                          <w:ind w:left="0" w:right="0" w:firstLine="0"/>
                        </w:pPr>
                        <w:r>
                          <w:rPr>
                            <w:rFonts w:cs="Tw Cen MT" w:hAnsi="Tw Cen MT" w:eastAsia="Tw Cen MT" w:ascii="Tw Cen MT"/>
                            <w:sz w:val="20"/>
                          </w:rPr>
                          <w:t xml:space="preserve">9.5</w:t>
                        </w:r>
                      </w:p>
                    </w:txbxContent>
                  </v:textbox>
                </v:rect>
                <v:rect id="Rectangle 166615" style="position:absolute;width:1401;height:1550;left:5472;top:9118;"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14" style="position:absolute;width:2226;height:1550;left:3795;top:9118;" filled="f" stroked="f">
                  <v:textbox inset="0,0,0,0">
                    <w:txbxContent>
                      <w:p>
                        <w:pPr>
                          <w:spacing w:before="0" w:after="160" w:line="259" w:lineRule="auto"/>
                          <w:ind w:left="0" w:right="0" w:firstLine="0"/>
                        </w:pPr>
                        <w:r>
                          <w:rPr>
                            <w:rFonts w:cs="Tw Cen MT" w:hAnsi="Tw Cen MT" w:eastAsia="Tw Cen MT" w:ascii="Tw Cen MT"/>
                            <w:sz w:val="20"/>
                          </w:rPr>
                          <w:t xml:space="preserve">3.2</w:t>
                        </w:r>
                      </w:p>
                    </w:txbxContent>
                  </v:textbox>
                </v:rect>
                <v:rect id="Rectangle 166610" style="position:absolute;width:2226;height:1550;left:8262;top:6531;" filled="f" stroked="f">
                  <v:textbox inset="0,0,0,0">
                    <w:txbxContent>
                      <w:p>
                        <w:pPr>
                          <w:spacing w:before="0" w:after="160" w:line="259" w:lineRule="auto"/>
                          <w:ind w:left="0" w:right="0" w:firstLine="0"/>
                        </w:pPr>
                        <w:r>
                          <w:rPr>
                            <w:rFonts w:cs="Tw Cen MT" w:hAnsi="Tw Cen MT" w:eastAsia="Tw Cen MT" w:ascii="Tw Cen MT"/>
                            <w:sz w:val="20"/>
                          </w:rPr>
                          <w:t xml:space="preserve">5.7</w:t>
                        </w:r>
                      </w:p>
                    </w:txbxContent>
                  </v:textbox>
                </v:rect>
                <v:rect id="Rectangle 166611" style="position:absolute;width:1401;height:1550;left:9939;top:6531;"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06" style="position:absolute;width:2226;height:1550;left:14861;top:5392;" filled="f" stroked="f">
                  <v:textbox inset="0,0,0,0">
                    <w:txbxContent>
                      <w:p>
                        <w:pPr>
                          <w:spacing w:before="0" w:after="160" w:line="259" w:lineRule="auto"/>
                          <w:ind w:left="0" w:right="0" w:firstLine="0"/>
                        </w:pPr>
                        <w:r>
                          <w:rPr>
                            <w:rFonts w:cs="Tw Cen MT" w:hAnsi="Tw Cen MT" w:eastAsia="Tw Cen MT" w:ascii="Tw Cen MT"/>
                            <w:sz w:val="20"/>
                          </w:rPr>
                          <w:t xml:space="preserve">1.2</w:t>
                        </w:r>
                      </w:p>
                    </w:txbxContent>
                  </v:textbox>
                </v:rect>
                <v:rect id="Rectangle 166607" style="position:absolute;width:1401;height:1550;left:16538;top:5392;"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08" style="position:absolute;width:2226;height:1550;left:19508;top:5541;" filled="f" stroked="f">
                  <v:textbox inset="0,0,0,0">
                    <w:txbxContent>
                      <w:p>
                        <w:pPr>
                          <w:spacing w:before="0" w:after="160" w:line="259" w:lineRule="auto"/>
                          <w:ind w:left="0" w:right="0" w:firstLine="0"/>
                        </w:pPr>
                        <w:r>
                          <w:rPr>
                            <w:rFonts w:cs="Tw Cen MT" w:hAnsi="Tw Cen MT" w:eastAsia="Tw Cen MT" w:ascii="Tw Cen MT"/>
                            <w:sz w:val="20"/>
                          </w:rPr>
                          <w:t xml:space="preserve">0.5</w:t>
                        </w:r>
                      </w:p>
                    </w:txbxContent>
                  </v:textbox>
                </v:rect>
                <v:rect id="Rectangle 166609" style="position:absolute;width:1401;height:1550;left:21184;top:5541;"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6612" style="position:absolute;width:2226;height:1550;left:19372;top:7383;" filled="f" stroked="f">
                  <v:textbox inset="0,0,0,0">
                    <w:txbxContent>
                      <w:p>
                        <w:pPr>
                          <w:spacing w:before="0" w:after="160" w:line="259" w:lineRule="auto"/>
                          <w:ind w:left="0" w:right="0" w:firstLine="0"/>
                        </w:pPr>
                        <w:r>
                          <w:rPr>
                            <w:rFonts w:cs="Tw Cen MT" w:hAnsi="Tw Cen MT" w:eastAsia="Tw Cen MT" w:ascii="Tw Cen MT"/>
                            <w:sz w:val="20"/>
                          </w:rPr>
                          <w:t xml:space="preserve">1.2</w:t>
                        </w:r>
                      </w:p>
                    </w:txbxContent>
                  </v:textbox>
                </v:rect>
                <v:rect id="Rectangle 166613" style="position:absolute;width:1401;height:1550;left:21049;top:7383;"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rect id="Rectangle 1632" style="position:absolute;width:27894;height:2801;left:30040;top:2133;" filled="f" stroked="f">
                  <v:textbox inset="0,0,0,0">
                    <w:txbxContent>
                      <w:p>
                        <w:pPr>
                          <w:spacing w:before="0" w:after="160" w:line="259" w:lineRule="auto"/>
                          <w:ind w:left="0" w:right="0" w:firstLine="0"/>
                        </w:pPr>
                        <w:r>
                          <w:rPr>
                            <w:rFonts w:cs="Tw Cen MT" w:hAnsi="Tw Cen MT" w:eastAsia="Tw Cen MT" w:ascii="Tw Cen MT"/>
                            <w:b w:val="1"/>
                            <w:sz w:val="36"/>
                          </w:rPr>
                          <w:t xml:space="preserve">SOURCE OF REVENUE</w:t>
                        </w:r>
                      </w:p>
                    </w:txbxContent>
                  </v:textbox>
                </v:rect>
                <v:shape id="Shape 280344" style="position:absolute;width:625;height:608;left:38452;top:26597;" coordsize="62505,60877" path="m0,0l62505,0l62505,60877l0,60877l0,0">
                  <v:stroke weight="0pt" endcap="flat" joinstyle="miter" miterlimit="10" on="false" color="#000000" opacity="0"/>
                  <v:fill on="true" color="#82a1ba"/>
                </v:shape>
                <v:shape id="Shape 1634" style="position:absolute;width:625;height:608;left:38452;top:26597;" coordsize="62505,60877" path="m0,0l62505,0l62505,60877l0,60877x">
                  <v:stroke weight="0.786333pt" endcap="flat" joinstyle="round" on="true" color="#ffffff"/>
                  <v:fill on="false" color="#000000" opacity="0"/>
                </v:shape>
                <v:rect id="Rectangle 1635" style="position:absolute;width:16869;height:1550;left:39336;top:26391;" filled="f" stroked="f">
                  <v:textbox inset="0,0,0,0">
                    <w:txbxContent>
                      <w:p>
                        <w:pPr>
                          <w:spacing w:before="0" w:after="160" w:line="259" w:lineRule="auto"/>
                          <w:ind w:left="0" w:right="0" w:firstLine="0"/>
                        </w:pPr>
                        <w:r>
                          <w:rPr>
                            <w:rFonts w:cs="Tw Cen MT" w:hAnsi="Tw Cen MT" w:eastAsia="Tw Cen MT" w:ascii="Tw Cen MT"/>
                            <w:sz w:val="20"/>
                          </w:rPr>
                          <w:t xml:space="preserve">PROPERTY TAXES 78.7%</w:t>
                        </w:r>
                      </w:p>
                    </w:txbxContent>
                  </v:textbox>
                </v:rect>
                <v:shape id="Shape 280345" style="position:absolute;width:625;height:608;left:38452;top:29017;" coordsize="62505,60877" path="m0,0l62505,0l62505,60877l0,60877l0,0">
                  <v:stroke weight="0pt" endcap="flat" joinstyle="miter" miterlimit="10" on="false" color="#000000" opacity="0"/>
                  <v:fill on="true" color="#c4713e"/>
                </v:shape>
                <v:shape id="Shape 1637" style="position:absolute;width:625;height:608;left:38452;top:29017;" coordsize="62505,60877" path="m0,0l62505,0l62505,60877l0,60877x">
                  <v:stroke weight="0.786333pt" endcap="flat" joinstyle="round" on="true" color="#ffffff"/>
                  <v:fill on="false" color="#000000" opacity="0"/>
                </v:shape>
                <v:rect id="Rectangle 1638" style="position:absolute;width:11639;height:1550;left:39336;top:28811;" filled="f" stroked="f">
                  <v:textbox inset="0,0,0,0">
                    <w:txbxContent>
                      <w:p>
                        <w:pPr>
                          <w:spacing w:before="0" w:after="160" w:line="259" w:lineRule="auto"/>
                          <w:ind w:left="0" w:right="0" w:firstLine="0"/>
                        </w:pPr>
                        <w:r>
                          <w:rPr>
                            <w:rFonts w:cs="Tw Cen MT" w:hAnsi="Tw Cen MT" w:eastAsia="Tw Cen MT" w:ascii="Tw Cen MT"/>
                            <w:sz w:val="20"/>
                          </w:rPr>
                          <w:t xml:space="preserve">M&amp;O LEVY 9.5%</w:t>
                        </w:r>
                      </w:p>
                    </w:txbxContent>
                  </v:textbox>
                </v:rect>
                <v:shape id="Shape 280346" style="position:absolute;width:625;height:608;left:38452;top:31436;" coordsize="62505,60878" path="m0,0l62505,0l62505,60878l0,60878l0,0">
                  <v:stroke weight="0pt" endcap="flat" joinstyle="miter" miterlimit="10" on="false" color="#000000" opacity="0"/>
                  <v:fill on="true" color="#929772"/>
                </v:shape>
                <v:shape id="Shape 1640" style="position:absolute;width:625;height:608;left:38452;top:31436;" coordsize="62505,60878" path="m0,0l62505,0l62505,60878l0,60878x">
                  <v:stroke weight="0.786333pt" endcap="flat" joinstyle="round" on="true" color="#ffffff"/>
                  <v:fill on="false" color="#000000" opacity="0"/>
                </v:shape>
                <v:rect id="Rectangle 1641" style="position:absolute;width:15732;height:1550;left:39336;top:31231;" filled="f" stroked="f">
                  <v:textbox inset="0,0,0,0">
                    <w:txbxContent>
                      <w:p>
                        <w:pPr>
                          <w:spacing w:before="0" w:after="160" w:line="259" w:lineRule="auto"/>
                          <w:ind w:left="0" w:right="0" w:firstLine="0"/>
                        </w:pPr>
                        <w:r>
                          <w:rPr>
                            <w:rFonts w:cs="Tw Cen MT" w:hAnsi="Tw Cen MT" w:eastAsia="Tw Cen MT" w:ascii="Tw Cen MT"/>
                            <w:sz w:val="20"/>
                          </w:rPr>
                          <w:t xml:space="preserve">INTERGOVERNMENTAL</w:t>
                        </w:r>
                      </w:p>
                    </w:txbxContent>
                  </v:textbox>
                </v:rect>
                <v:rect id="Rectangle 166618" style="position:absolute;width:2226;height:1550;left:39336;top:32612;" filled="f" stroked="f">
                  <v:textbox inset="0,0,0,0">
                    <w:txbxContent>
                      <w:p>
                        <w:pPr>
                          <w:spacing w:before="0" w:after="160" w:line="259" w:lineRule="auto"/>
                          <w:ind w:left="0" w:right="0" w:firstLine="0"/>
                        </w:pPr>
                        <w:r>
                          <w:rPr>
                            <w:rFonts w:cs="Tw Cen MT" w:hAnsi="Tw Cen MT" w:eastAsia="Tw Cen MT" w:ascii="Tw Cen MT"/>
                            <w:sz w:val="20"/>
                          </w:rPr>
                          <w:t xml:space="preserve">3.2</w:t>
                        </w:r>
                      </w:p>
                    </w:txbxContent>
                  </v:textbox>
                </v:rect>
                <v:rect id="Rectangle 166619" style="position:absolute;width:1401;height:1550;left:41012;top:32612;" filled="f" stroked="f">
                  <v:textbox inset="0,0,0,0">
                    <w:txbxContent>
                      <w:p>
                        <w:pPr>
                          <w:spacing w:before="0" w:after="160" w:line="259" w:lineRule="auto"/>
                          <w:ind w:left="0" w:right="0" w:firstLine="0"/>
                        </w:pPr>
                        <w:r>
                          <w:rPr>
                            <w:rFonts w:cs="Tw Cen MT" w:hAnsi="Tw Cen MT" w:eastAsia="Tw Cen MT" w:ascii="Tw Cen MT"/>
                            <w:sz w:val="20"/>
                          </w:rPr>
                          <w:t xml:space="preserve">%</w:t>
                        </w:r>
                      </w:p>
                    </w:txbxContent>
                  </v:textbox>
                </v:rect>
                <v:shape id="Shape 280347" style="position:absolute;width:625;height:608;left:38452;top:33856;" coordsize="62505,60878" path="m0,0l62505,0l62505,60878l0,60878l0,0">
                  <v:stroke weight="0pt" endcap="flat" joinstyle="miter" miterlimit="10" on="false" color="#000000" opacity="0"/>
                  <v:fill on="true" color="#bf9d51"/>
                </v:shape>
                <v:shape id="Shape 1644" style="position:absolute;width:625;height:608;left:38452;top:33856;" coordsize="62505,60878" path="m0,0l62505,0l62505,60878l0,60878x">
                  <v:stroke weight="0.786333pt" endcap="flat" joinstyle="round" on="true" color="#ffffff"/>
                  <v:fill on="false" color="#000000" opacity="0"/>
                </v:shape>
                <v:rect id="Rectangle 1645" style="position:absolute;width:16483;height:1550;left:39336;top:33651;" filled="f" stroked="f">
                  <v:textbox inset="0,0,0,0">
                    <w:txbxContent>
                      <w:p>
                        <w:pPr>
                          <w:spacing w:before="0" w:after="160" w:line="259" w:lineRule="auto"/>
                          <w:ind w:left="0" w:right="0" w:firstLine="0"/>
                        </w:pPr>
                        <w:r>
                          <w:rPr>
                            <w:rFonts w:cs="Tw Cen MT" w:hAnsi="Tw Cen MT" w:eastAsia="Tw Cen MT" w:ascii="Tw Cen MT"/>
                            <w:sz w:val="20"/>
                          </w:rPr>
                          <w:t xml:space="preserve">KCEMS BASIC LIFE 5.7%</w:t>
                        </w:r>
                      </w:p>
                    </w:txbxContent>
                  </v:textbox>
                </v:rect>
                <v:shape id="Shape 280348" style="position:absolute;width:625;height:608;left:38452;top:36276;" coordsize="62505,60878" path="m0,0l62505,0l62505,60878l0,60878l0,0">
                  <v:stroke weight="0pt" endcap="flat" joinstyle="miter" miterlimit="10" on="false" color="#000000" opacity="0"/>
                  <v:fill on="true" color="#6c938b"/>
                </v:shape>
                <v:shape id="Shape 1647" style="position:absolute;width:625;height:608;left:38452;top:36276;" coordsize="62505,60878" path="m0,0l62505,0l62505,60878l0,60878x">
                  <v:stroke weight="0.786333pt" endcap="flat" joinstyle="round" on="true" color="#ffffff"/>
                  <v:fill on="false" color="#000000" opacity="0"/>
                </v:shape>
                <v:rect id="Rectangle 1648" style="position:absolute;width:7158;height:1550;left:39336;top:36072;" filled="f" stroked="f">
                  <v:textbox inset="0,0,0,0">
                    <w:txbxContent>
                      <w:p>
                        <w:pPr>
                          <w:spacing w:before="0" w:after="160" w:line="259" w:lineRule="auto"/>
                          <w:ind w:left="0" w:right="0" w:firstLine="0"/>
                        </w:pPr>
                        <w:r>
                          <w:rPr>
                            <w:rFonts w:cs="Tw Cen MT" w:hAnsi="Tw Cen MT" w:eastAsia="Tw Cen MT" w:ascii="Tw Cen MT"/>
                            <w:sz w:val="20"/>
                          </w:rPr>
                          <w:t xml:space="preserve">FEES 1.2%</w:t>
                        </w:r>
                      </w:p>
                    </w:txbxContent>
                  </v:textbox>
                </v:rect>
                <v:shape id="Shape 280349" style="position:absolute;width:625;height:623;left:38452;top:38696;" coordsize="62505,62399" path="m0,0l62505,0l62505,62399l0,62399l0,0">
                  <v:stroke weight="0pt" endcap="flat" joinstyle="miter" miterlimit="10" on="false" color="#000000" opacity="0"/>
                  <v:fill on="true" color="#847b7b"/>
                </v:shape>
                <v:shape id="Shape 1650" style="position:absolute;width:625;height:623;left:38452;top:38696;" coordsize="62505,62399" path="m0,0l62505,0l62505,62399l0,62399x">
                  <v:stroke weight="0.786333pt" endcap="flat" joinstyle="round" on="true" color="#ffffff"/>
                  <v:fill on="false" color="#000000" opacity="0"/>
                </v:shape>
                <v:rect id="Rectangle 1651" style="position:absolute;width:16202;height:1550;left:39336;top:38492;" filled="f" stroked="f">
                  <v:textbox inset="0,0,0,0">
                    <w:txbxContent>
                      <w:p>
                        <w:pPr>
                          <w:spacing w:before="0" w:after="160" w:line="259" w:lineRule="auto"/>
                          <w:ind w:left="0" w:right="0" w:firstLine="0"/>
                        </w:pPr>
                        <w:r>
                          <w:rPr>
                            <w:rFonts w:cs="Tw Cen MT" w:hAnsi="Tw Cen MT" w:eastAsia="Tw Cen MT" w:ascii="Tw Cen MT"/>
                            <w:sz w:val="20"/>
                          </w:rPr>
                          <w:t xml:space="preserve">INTEREST EARNED 0.5%</w:t>
                        </w:r>
                      </w:p>
                    </w:txbxContent>
                  </v:textbox>
                </v:rect>
                <v:shape id="Shape 1652" style="position:absolute;width:53608;height:43373;left:132;top:131;" coordsize="5360885,4337342" path="m0,0l5360885,0l5360885,4337342l0,4337342x">
                  <v:stroke weight="0.786297pt" endcap="flat" joinstyle="round" on="true" color="#898989"/>
                  <v:fill on="false" color="#000000" opacity="0"/>
                </v:shape>
                <v:shape id="Shape 1653" style="position:absolute;width:53860;height:43624;left:0;top:0;" coordsize="5386070,4362450" path="m0,4362450l5386070,4362450l5386070,0l0,0x">
                  <v:stroke weight="1pt" endcap="flat" joinstyle="round" on="true" color="#000000"/>
                  <v:fill on="false" color="#000000" opacity="0"/>
                </v:shape>
              </v:group>
            </w:pict>
          </mc:Fallback>
        </mc:AlternateContent>
      </w:r>
    </w:p>
    <w:p w:rsidR="00C57478" w:rsidRDefault="00F56F03">
      <w:pPr>
        <w:spacing w:after="0" w:line="259" w:lineRule="auto"/>
        <w:ind w:left="1" w:right="838" w:firstLine="0"/>
      </w:pPr>
      <w:r>
        <w:lastRenderedPageBreak/>
        <w:t xml:space="preserve"> </w:t>
      </w:r>
    </w:p>
    <w:p w:rsidR="00C57478" w:rsidRDefault="00F56F03">
      <w:pPr>
        <w:spacing w:after="0" w:line="259" w:lineRule="auto"/>
        <w:ind w:left="1" w:right="0" w:firstLine="0"/>
      </w:pPr>
      <w:r>
        <w:t xml:space="preserve"> </w:t>
      </w:r>
    </w:p>
    <w:p w:rsidR="00C57478" w:rsidRDefault="00F56F03">
      <w:pPr>
        <w:spacing w:after="0" w:line="259" w:lineRule="auto"/>
        <w:ind w:left="0" w:right="417" w:firstLine="0"/>
        <w:jc w:val="center"/>
      </w:pPr>
      <w: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pStyle w:val="Heading2"/>
        <w:ind w:right="487"/>
      </w:pPr>
      <w:r>
        <w:t xml:space="preserve">USES OF FUNDS </w:t>
      </w:r>
    </w:p>
    <w:p w:rsidR="00C57478" w:rsidRDefault="00F56F03">
      <w:pPr>
        <w:ind w:left="-5" w:right="480"/>
      </w:pPr>
      <w:r>
        <w:t xml:space="preserve">The majority of funds are allocated to personnel at </w:t>
      </w:r>
      <w:r>
        <w:rPr>
          <w:b/>
        </w:rPr>
        <w:t>80.3%</w:t>
      </w:r>
      <w:r>
        <w:t>.  This is to be expected since we are a service provider. It is important to note, personnel costs reflected here are significantly lower than historically presented.  This change and the chart below reflect the reinstatement of the Capital Improvement Pl</w:t>
      </w:r>
      <w:r>
        <w:t xml:space="preserve">an, allocation of Capital Reserve funds, and the commitment to the timely replacement of aging equipment and infrastructure. </w:t>
      </w:r>
    </w:p>
    <w:p w:rsidR="00C57478" w:rsidRDefault="00F56F03">
      <w:pPr>
        <w:spacing w:after="0" w:line="259" w:lineRule="auto"/>
        <w:ind w:left="2" w:right="0" w:firstLine="0"/>
      </w:pPr>
      <w:r>
        <w:rPr>
          <w:rFonts w:ascii="Times New Roman" w:eastAsia="Times New Roman" w:hAnsi="Times New Roman" w:cs="Times New Roman"/>
        </w:rPr>
        <w:t xml:space="preserve"> </w:t>
      </w:r>
    </w:p>
    <w:p w:rsidR="00C57478" w:rsidRDefault="00F56F03">
      <w:pPr>
        <w:spacing w:after="0" w:line="259" w:lineRule="auto"/>
        <w:ind w:left="2" w:right="0" w:firstLine="0"/>
      </w:pPr>
      <w:r>
        <w:t xml:space="preserve"> </w:t>
      </w:r>
    </w:p>
    <w:p w:rsidR="00C57478" w:rsidRDefault="00F56F03">
      <w:pPr>
        <w:spacing w:after="0" w:line="259" w:lineRule="auto"/>
        <w:ind w:left="21" w:right="0" w:firstLine="0"/>
      </w:pPr>
      <w:r>
        <w:rPr>
          <w:rFonts w:ascii="Calibri" w:eastAsia="Calibri" w:hAnsi="Calibri" w:cs="Calibri"/>
          <w:noProof/>
          <w:sz w:val="22"/>
        </w:rPr>
        <mc:AlternateContent>
          <mc:Choice Requires="wpg">
            <w:drawing>
              <wp:inline distT="0" distB="0" distL="0" distR="0">
                <wp:extent cx="6015445" cy="5317804"/>
                <wp:effectExtent l="0" t="0" r="0" b="0"/>
                <wp:docPr id="178439" name="Group 178439"/>
                <wp:cNvGraphicFramePr/>
                <a:graphic xmlns:a="http://schemas.openxmlformats.org/drawingml/2006/main">
                  <a:graphicData uri="http://schemas.microsoft.com/office/word/2010/wordprocessingGroup">
                    <wpg:wgp>
                      <wpg:cNvGrpSpPr/>
                      <wpg:grpSpPr>
                        <a:xfrm>
                          <a:off x="0" y="0"/>
                          <a:ext cx="6015445" cy="5317804"/>
                          <a:chOff x="0" y="0"/>
                          <a:chExt cx="6015445" cy="5317804"/>
                        </a:xfrm>
                      </wpg:grpSpPr>
                      <wps:wsp>
                        <wps:cNvPr id="1696" name="Rectangle 1696"/>
                        <wps:cNvSpPr/>
                        <wps:spPr>
                          <a:xfrm>
                            <a:off x="5969477" y="5162380"/>
                            <a:ext cx="61138" cy="206713"/>
                          </a:xfrm>
                          <a:prstGeom prst="rect">
                            <a:avLst/>
                          </a:prstGeom>
                          <a:ln>
                            <a:noFill/>
                          </a:ln>
                        </wps:spPr>
                        <wps:txbx>
                          <w:txbxContent>
                            <w:p w:rsidR="00C57478" w:rsidRDefault="00F56F03">
                              <w:pPr>
                                <w:spacing w:after="160" w:line="259" w:lineRule="auto"/>
                                <w:ind w:left="0" w:right="0" w:firstLine="0"/>
                              </w:pPr>
                              <w:r>
                                <w:t xml:space="preserve"> </w:t>
                              </w:r>
                            </w:p>
                          </w:txbxContent>
                        </wps:txbx>
                        <wps:bodyPr horzOverflow="overflow" vert="horz" lIns="0" tIns="0" rIns="0" bIns="0" rtlCol="0">
                          <a:noAutofit/>
                        </wps:bodyPr>
                      </wps:wsp>
                      <wps:wsp>
                        <wps:cNvPr id="1704" name="Shape 1704"/>
                        <wps:cNvSpPr/>
                        <wps:spPr>
                          <a:xfrm>
                            <a:off x="404996" y="798133"/>
                            <a:ext cx="3688585" cy="3681029"/>
                          </a:xfrm>
                          <a:custGeom>
                            <a:avLst/>
                            <a:gdLst/>
                            <a:ahLst/>
                            <a:cxnLst/>
                            <a:rect l="0" t="0" r="0" b="0"/>
                            <a:pathLst>
                              <a:path w="3688585" h="3681029">
                                <a:moveTo>
                                  <a:pt x="1844293" y="0"/>
                                </a:moveTo>
                                <a:cubicBezTo>
                                  <a:pt x="2862867" y="0"/>
                                  <a:pt x="3688585" y="824026"/>
                                  <a:pt x="3688585" y="1840514"/>
                                </a:cubicBezTo>
                                <a:cubicBezTo>
                                  <a:pt x="3688585" y="2857002"/>
                                  <a:pt x="2862867" y="3681029"/>
                                  <a:pt x="1844293" y="3681029"/>
                                </a:cubicBezTo>
                                <a:cubicBezTo>
                                  <a:pt x="825718" y="3681029"/>
                                  <a:pt x="0" y="2857002"/>
                                  <a:pt x="0" y="1840514"/>
                                </a:cubicBezTo>
                                <a:cubicBezTo>
                                  <a:pt x="0" y="1634799"/>
                                  <a:pt x="34559" y="1430538"/>
                                  <a:pt x="102239" y="1236226"/>
                                </a:cubicBezTo>
                                <a:lnTo>
                                  <a:pt x="1844293" y="1840514"/>
                                </a:lnTo>
                                <a:lnTo>
                                  <a:pt x="1844293" y="0"/>
                                </a:lnTo>
                                <a:close/>
                              </a:path>
                            </a:pathLst>
                          </a:custGeom>
                          <a:ln w="0" cap="flat">
                            <a:miter lim="127000"/>
                          </a:ln>
                        </wps:spPr>
                        <wps:style>
                          <a:lnRef idx="0">
                            <a:srgbClr val="000000">
                              <a:alpha val="0"/>
                            </a:srgbClr>
                          </a:lnRef>
                          <a:fillRef idx="1">
                            <a:srgbClr val="82A1BA"/>
                          </a:fillRef>
                          <a:effectRef idx="0">
                            <a:scrgbClr r="0" g="0" b="0"/>
                          </a:effectRef>
                          <a:fontRef idx="none"/>
                        </wps:style>
                        <wps:bodyPr/>
                      </wps:wsp>
                      <wps:wsp>
                        <wps:cNvPr id="1705" name="Shape 1705"/>
                        <wps:cNvSpPr/>
                        <wps:spPr>
                          <a:xfrm>
                            <a:off x="507236" y="1944502"/>
                            <a:ext cx="1742070" cy="694138"/>
                          </a:xfrm>
                          <a:custGeom>
                            <a:avLst/>
                            <a:gdLst/>
                            <a:ahLst/>
                            <a:cxnLst/>
                            <a:rect l="0" t="0" r="0" b="0"/>
                            <a:pathLst>
                              <a:path w="1742070" h="694138">
                                <a:moveTo>
                                  <a:pt x="33954" y="0"/>
                                </a:moveTo>
                                <a:lnTo>
                                  <a:pt x="1742070" y="694138"/>
                                </a:lnTo>
                                <a:lnTo>
                                  <a:pt x="0" y="89850"/>
                                </a:lnTo>
                                <a:cubicBezTo>
                                  <a:pt x="10533" y="59611"/>
                                  <a:pt x="21855" y="29650"/>
                                  <a:pt x="33954" y="0"/>
                                </a:cubicBezTo>
                                <a:close/>
                              </a:path>
                            </a:pathLst>
                          </a:custGeom>
                          <a:ln w="0" cap="flat">
                            <a:miter lim="127000"/>
                          </a:ln>
                        </wps:spPr>
                        <wps:style>
                          <a:lnRef idx="0">
                            <a:srgbClr val="000000">
                              <a:alpha val="0"/>
                            </a:srgbClr>
                          </a:lnRef>
                          <a:fillRef idx="1">
                            <a:srgbClr val="C4713E"/>
                          </a:fillRef>
                          <a:effectRef idx="0">
                            <a:scrgbClr r="0" g="0" b="0"/>
                          </a:effectRef>
                          <a:fontRef idx="none"/>
                        </wps:style>
                        <wps:bodyPr/>
                      </wps:wsp>
                      <wps:wsp>
                        <wps:cNvPr id="1706" name="Shape 1706"/>
                        <wps:cNvSpPr/>
                        <wps:spPr>
                          <a:xfrm>
                            <a:off x="541190" y="1728719"/>
                            <a:ext cx="1708117" cy="909920"/>
                          </a:xfrm>
                          <a:custGeom>
                            <a:avLst/>
                            <a:gdLst/>
                            <a:ahLst/>
                            <a:cxnLst/>
                            <a:rect l="0" t="0" r="0" b="0"/>
                            <a:pathLst>
                              <a:path w="1708117" h="909920">
                                <a:moveTo>
                                  <a:pt x="104964" y="0"/>
                                </a:moveTo>
                                <a:lnTo>
                                  <a:pt x="1708117" y="909920"/>
                                </a:lnTo>
                                <a:lnTo>
                                  <a:pt x="0" y="215785"/>
                                </a:lnTo>
                                <a:cubicBezTo>
                                  <a:pt x="30249" y="141656"/>
                                  <a:pt x="65312" y="69574"/>
                                  <a:pt x="104964" y="0"/>
                                </a:cubicBezTo>
                                <a:close/>
                              </a:path>
                            </a:pathLst>
                          </a:custGeom>
                          <a:ln w="0" cap="flat">
                            <a:miter lim="127000"/>
                          </a:ln>
                        </wps:spPr>
                        <wps:style>
                          <a:lnRef idx="0">
                            <a:srgbClr val="000000">
                              <a:alpha val="0"/>
                            </a:srgbClr>
                          </a:lnRef>
                          <a:fillRef idx="1">
                            <a:srgbClr val="929772"/>
                          </a:fillRef>
                          <a:effectRef idx="0">
                            <a:scrgbClr r="0" g="0" b="0"/>
                          </a:effectRef>
                          <a:fontRef idx="none"/>
                        </wps:style>
                        <wps:bodyPr/>
                      </wps:wsp>
                      <wps:wsp>
                        <wps:cNvPr id="1707" name="Shape 1707"/>
                        <wps:cNvSpPr/>
                        <wps:spPr>
                          <a:xfrm>
                            <a:off x="646152" y="1146009"/>
                            <a:ext cx="1603154" cy="1492631"/>
                          </a:xfrm>
                          <a:custGeom>
                            <a:avLst/>
                            <a:gdLst/>
                            <a:ahLst/>
                            <a:cxnLst/>
                            <a:rect l="0" t="0" r="0" b="0"/>
                            <a:pathLst>
                              <a:path w="1603154" h="1492631">
                                <a:moveTo>
                                  <a:pt x="524120" y="0"/>
                                </a:moveTo>
                                <a:lnTo>
                                  <a:pt x="1603154" y="1492631"/>
                                </a:lnTo>
                                <a:lnTo>
                                  <a:pt x="0" y="582711"/>
                                </a:lnTo>
                                <a:cubicBezTo>
                                  <a:pt x="130802" y="353206"/>
                                  <a:pt x="309553" y="154472"/>
                                  <a:pt x="524120" y="0"/>
                                </a:cubicBezTo>
                                <a:close/>
                              </a:path>
                            </a:pathLst>
                          </a:custGeom>
                          <a:ln w="0" cap="flat">
                            <a:miter lim="127000"/>
                          </a:ln>
                        </wps:spPr>
                        <wps:style>
                          <a:lnRef idx="0">
                            <a:srgbClr val="000000">
                              <a:alpha val="0"/>
                            </a:srgbClr>
                          </a:lnRef>
                          <a:fillRef idx="1">
                            <a:srgbClr val="BF9D51"/>
                          </a:fillRef>
                          <a:effectRef idx="0">
                            <a:scrgbClr r="0" g="0" b="0"/>
                          </a:effectRef>
                          <a:fontRef idx="none"/>
                        </wps:style>
                        <wps:bodyPr/>
                      </wps:wsp>
                      <wps:wsp>
                        <wps:cNvPr id="1708" name="Shape 1708"/>
                        <wps:cNvSpPr/>
                        <wps:spPr>
                          <a:xfrm>
                            <a:off x="1170276" y="1128779"/>
                            <a:ext cx="1079030" cy="1509861"/>
                          </a:xfrm>
                          <a:custGeom>
                            <a:avLst/>
                            <a:gdLst/>
                            <a:ahLst/>
                            <a:cxnLst/>
                            <a:rect l="0" t="0" r="0" b="0"/>
                            <a:pathLst>
                              <a:path w="1079030" h="1509861">
                                <a:moveTo>
                                  <a:pt x="24341" y="0"/>
                                </a:moveTo>
                                <a:lnTo>
                                  <a:pt x="1079030" y="1509861"/>
                                </a:lnTo>
                                <a:lnTo>
                                  <a:pt x="0" y="17226"/>
                                </a:lnTo>
                                <a:cubicBezTo>
                                  <a:pt x="8067" y="11419"/>
                                  <a:pt x="16181" y="5677"/>
                                  <a:pt x="24341" y="0"/>
                                </a:cubicBezTo>
                                <a:close/>
                              </a:path>
                            </a:pathLst>
                          </a:custGeom>
                          <a:ln w="0" cap="flat">
                            <a:miter lim="127000"/>
                          </a:ln>
                        </wps:spPr>
                        <wps:style>
                          <a:lnRef idx="0">
                            <a:srgbClr val="000000">
                              <a:alpha val="0"/>
                            </a:srgbClr>
                          </a:lnRef>
                          <a:fillRef idx="1">
                            <a:srgbClr val="847B7B"/>
                          </a:fillRef>
                          <a:effectRef idx="0">
                            <a:scrgbClr r="0" g="0" b="0"/>
                          </a:effectRef>
                          <a:fontRef idx="none"/>
                        </wps:style>
                        <wps:bodyPr/>
                      </wps:wsp>
                      <wps:wsp>
                        <wps:cNvPr id="1709" name="Shape 1709"/>
                        <wps:cNvSpPr/>
                        <wps:spPr>
                          <a:xfrm>
                            <a:off x="1194617" y="1038432"/>
                            <a:ext cx="1054690" cy="1600207"/>
                          </a:xfrm>
                          <a:custGeom>
                            <a:avLst/>
                            <a:gdLst/>
                            <a:ahLst/>
                            <a:cxnLst/>
                            <a:rect l="0" t="0" r="0" b="0"/>
                            <a:pathLst>
                              <a:path w="1054690" h="1600207">
                                <a:moveTo>
                                  <a:pt x="143524" y="0"/>
                                </a:moveTo>
                                <a:lnTo>
                                  <a:pt x="1054690" y="1600207"/>
                                </a:lnTo>
                                <a:lnTo>
                                  <a:pt x="0" y="90348"/>
                                </a:lnTo>
                                <a:cubicBezTo>
                                  <a:pt x="46427" y="58050"/>
                                  <a:pt x="94319" y="27903"/>
                                  <a:pt x="143524" y="0"/>
                                </a:cubicBezTo>
                                <a:close/>
                              </a:path>
                            </a:pathLst>
                          </a:custGeom>
                          <a:ln w="0" cap="flat">
                            <a:miter lim="127000"/>
                          </a:ln>
                        </wps:spPr>
                        <wps:style>
                          <a:lnRef idx="0">
                            <a:srgbClr val="000000">
                              <a:alpha val="0"/>
                            </a:srgbClr>
                          </a:lnRef>
                          <a:fillRef idx="1">
                            <a:srgbClr val="B4CADD"/>
                          </a:fillRef>
                          <a:effectRef idx="0">
                            <a:scrgbClr r="0" g="0" b="0"/>
                          </a:effectRef>
                          <a:fontRef idx="none"/>
                        </wps:style>
                        <wps:bodyPr/>
                      </wps:wsp>
                      <wps:wsp>
                        <wps:cNvPr id="1710" name="Shape 1710"/>
                        <wps:cNvSpPr/>
                        <wps:spPr>
                          <a:xfrm>
                            <a:off x="1338140" y="912853"/>
                            <a:ext cx="911167" cy="1725787"/>
                          </a:xfrm>
                          <a:custGeom>
                            <a:avLst/>
                            <a:gdLst/>
                            <a:ahLst/>
                            <a:cxnLst/>
                            <a:rect l="0" t="0" r="0" b="0"/>
                            <a:pathLst>
                              <a:path w="911167" h="1725787">
                                <a:moveTo>
                                  <a:pt x="270215" y="0"/>
                                </a:moveTo>
                                <a:lnTo>
                                  <a:pt x="911167" y="1725787"/>
                                </a:lnTo>
                                <a:lnTo>
                                  <a:pt x="0" y="125580"/>
                                </a:lnTo>
                                <a:cubicBezTo>
                                  <a:pt x="86529" y="76513"/>
                                  <a:pt x="176896" y="34516"/>
                                  <a:pt x="270215" y="0"/>
                                </a:cubicBezTo>
                                <a:close/>
                              </a:path>
                            </a:pathLst>
                          </a:custGeom>
                          <a:ln w="0" cap="flat">
                            <a:miter lim="127000"/>
                          </a:ln>
                        </wps:spPr>
                        <wps:style>
                          <a:lnRef idx="0">
                            <a:srgbClr val="000000">
                              <a:alpha val="0"/>
                            </a:srgbClr>
                          </a:lnRef>
                          <a:fillRef idx="1">
                            <a:srgbClr val="E5A990"/>
                          </a:fillRef>
                          <a:effectRef idx="0">
                            <a:scrgbClr r="0" g="0" b="0"/>
                          </a:effectRef>
                          <a:fontRef idx="none"/>
                        </wps:style>
                        <wps:bodyPr/>
                      </wps:wsp>
                      <wps:wsp>
                        <wps:cNvPr id="1711" name="Shape 1711"/>
                        <wps:cNvSpPr/>
                        <wps:spPr>
                          <a:xfrm>
                            <a:off x="1608356" y="798134"/>
                            <a:ext cx="640952" cy="1840506"/>
                          </a:xfrm>
                          <a:custGeom>
                            <a:avLst/>
                            <a:gdLst/>
                            <a:ahLst/>
                            <a:cxnLst/>
                            <a:rect l="0" t="0" r="0" b="0"/>
                            <a:pathLst>
                              <a:path w="640952" h="1840506">
                                <a:moveTo>
                                  <a:pt x="640952" y="0"/>
                                </a:moveTo>
                                <a:lnTo>
                                  <a:pt x="640950" y="1840506"/>
                                </a:lnTo>
                                <a:lnTo>
                                  <a:pt x="0" y="114721"/>
                                </a:lnTo>
                                <a:cubicBezTo>
                                  <a:pt x="205141" y="38846"/>
                                  <a:pt x="422174" y="0"/>
                                  <a:pt x="640952" y="0"/>
                                </a:cubicBezTo>
                                <a:close/>
                              </a:path>
                            </a:pathLst>
                          </a:custGeom>
                          <a:ln w="0" cap="flat">
                            <a:miter lim="127000"/>
                          </a:ln>
                        </wps:spPr>
                        <wps:style>
                          <a:lnRef idx="0">
                            <a:srgbClr val="000000">
                              <a:alpha val="0"/>
                            </a:srgbClr>
                          </a:lnRef>
                          <a:fillRef idx="1">
                            <a:srgbClr val="BFC3A9"/>
                          </a:fillRef>
                          <a:effectRef idx="0">
                            <a:scrgbClr r="0" g="0" b="0"/>
                          </a:effectRef>
                          <a:fontRef idx="none"/>
                        </wps:style>
                        <wps:bodyPr/>
                      </wps:wsp>
                      <wps:wsp>
                        <wps:cNvPr id="1712" name="Shape 1712"/>
                        <wps:cNvSpPr/>
                        <wps:spPr>
                          <a:xfrm>
                            <a:off x="1105179" y="939326"/>
                            <a:ext cx="77646" cy="198047"/>
                          </a:xfrm>
                          <a:custGeom>
                            <a:avLst/>
                            <a:gdLst/>
                            <a:ahLst/>
                            <a:cxnLst/>
                            <a:rect l="0" t="0" r="0" b="0"/>
                            <a:pathLst>
                              <a:path w="77646" h="198047">
                                <a:moveTo>
                                  <a:pt x="77646" y="198047"/>
                                </a:moveTo>
                                <a:lnTo>
                                  <a:pt x="45601" y="0"/>
                                </a:lnTo>
                                <a:lnTo>
                                  <a:pt x="0" y="0"/>
                                </a:lnTo>
                              </a:path>
                            </a:pathLst>
                          </a:custGeom>
                          <a:ln w="8072" cap="flat">
                            <a:round/>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1265412" y="875364"/>
                            <a:ext cx="0" cy="206640"/>
                          </a:xfrm>
                          <a:custGeom>
                            <a:avLst/>
                            <a:gdLst/>
                            <a:ahLst/>
                            <a:cxnLst/>
                            <a:rect l="0" t="0" r="0" b="0"/>
                            <a:pathLst>
                              <a:path h="206640">
                                <a:moveTo>
                                  <a:pt x="0" y="206640"/>
                                </a:moveTo>
                                <a:lnTo>
                                  <a:pt x="0" y="0"/>
                                </a:lnTo>
                              </a:path>
                            </a:pathLst>
                          </a:custGeom>
                          <a:ln w="8071" cap="flat">
                            <a:round/>
                          </a:ln>
                        </wps:spPr>
                        <wps:style>
                          <a:lnRef idx="1">
                            <a:srgbClr val="000000"/>
                          </a:lnRef>
                          <a:fillRef idx="0">
                            <a:srgbClr val="000000">
                              <a:alpha val="0"/>
                            </a:srgbClr>
                          </a:fillRef>
                          <a:effectRef idx="0">
                            <a:scrgbClr r="0" g="0" b="0"/>
                          </a:effectRef>
                          <a:fontRef idx="none"/>
                        </wps:style>
                        <wps:bodyPr/>
                      </wps:wsp>
                      <wps:wsp>
                        <wps:cNvPr id="170923" name="Rectangle 170923"/>
                        <wps:cNvSpPr/>
                        <wps:spPr>
                          <a:xfrm>
                            <a:off x="3309910" y="3880265"/>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22" name="Rectangle 170922"/>
                        <wps:cNvSpPr/>
                        <wps:spPr>
                          <a:xfrm>
                            <a:off x="3117633" y="3880265"/>
                            <a:ext cx="255429"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80.3</w:t>
                              </w:r>
                            </w:p>
                          </w:txbxContent>
                        </wps:txbx>
                        <wps:bodyPr horzOverflow="overflow" vert="horz" lIns="0" tIns="0" rIns="0" bIns="0" rtlCol="0">
                          <a:noAutofit/>
                        </wps:bodyPr>
                      </wps:wsp>
                      <wps:wsp>
                        <wps:cNvPr id="170919" name="Rectangle 170919"/>
                        <wps:cNvSpPr/>
                        <wps:spPr>
                          <a:xfrm>
                            <a:off x="395212" y="1881464"/>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18" name="Rectangle 170918"/>
                        <wps:cNvSpPr/>
                        <wps:spPr>
                          <a:xfrm>
                            <a:off x="259631" y="1881464"/>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0.8</w:t>
                              </w:r>
                            </w:p>
                          </w:txbxContent>
                        </wps:txbx>
                        <wps:bodyPr horzOverflow="overflow" vert="horz" lIns="0" tIns="0" rIns="0" bIns="0" rtlCol="0">
                          <a:noAutofit/>
                        </wps:bodyPr>
                      </wps:wsp>
                      <wps:wsp>
                        <wps:cNvPr id="170921" name="Rectangle 170921"/>
                        <wps:cNvSpPr/>
                        <wps:spPr>
                          <a:xfrm>
                            <a:off x="757277" y="1873777"/>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20" name="Rectangle 170920"/>
                        <wps:cNvSpPr/>
                        <wps:spPr>
                          <a:xfrm>
                            <a:off x="621696" y="1873777"/>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2.1</w:t>
                              </w:r>
                            </w:p>
                          </w:txbxContent>
                        </wps:txbx>
                        <wps:bodyPr horzOverflow="overflow" vert="horz" lIns="0" tIns="0" rIns="0" bIns="0" rtlCol="0">
                          <a:noAutofit/>
                        </wps:bodyPr>
                      </wps:wsp>
                      <wps:wsp>
                        <wps:cNvPr id="170917" name="Rectangle 170917"/>
                        <wps:cNvSpPr/>
                        <wps:spPr>
                          <a:xfrm>
                            <a:off x="1011493" y="1481704"/>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16" name="Rectangle 170916"/>
                        <wps:cNvSpPr/>
                        <wps:spPr>
                          <a:xfrm>
                            <a:off x="875911" y="1481704"/>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6.8</w:t>
                              </w:r>
                            </w:p>
                          </w:txbxContent>
                        </wps:txbx>
                        <wps:bodyPr horzOverflow="overflow" vert="horz" lIns="0" tIns="0" rIns="0" bIns="0" rtlCol="0">
                          <a:noAutofit/>
                        </wps:bodyPr>
                      </wps:wsp>
                      <wps:wsp>
                        <wps:cNvPr id="170912" name="Rectangle 170912"/>
                        <wps:cNvSpPr/>
                        <wps:spPr>
                          <a:xfrm>
                            <a:off x="906725" y="1043504"/>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0.0</w:t>
                              </w:r>
                            </w:p>
                          </w:txbxContent>
                        </wps:txbx>
                        <wps:bodyPr horzOverflow="overflow" vert="horz" lIns="0" tIns="0" rIns="0" bIns="0" rtlCol="0">
                          <a:noAutofit/>
                        </wps:bodyPr>
                      </wps:wsp>
                      <wps:wsp>
                        <wps:cNvPr id="170913" name="Rectangle 170913"/>
                        <wps:cNvSpPr/>
                        <wps:spPr>
                          <a:xfrm>
                            <a:off x="1042307" y="1043504"/>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09" name="Rectangle 170909"/>
                        <wps:cNvSpPr/>
                        <wps:spPr>
                          <a:xfrm>
                            <a:off x="1003790" y="866689"/>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08" name="Rectangle 170908"/>
                        <wps:cNvSpPr/>
                        <wps:spPr>
                          <a:xfrm>
                            <a:off x="868209" y="866689"/>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0.3</w:t>
                              </w:r>
                            </w:p>
                          </w:txbxContent>
                        </wps:txbx>
                        <wps:bodyPr horzOverflow="overflow" vert="horz" lIns="0" tIns="0" rIns="0" bIns="0" rtlCol="0">
                          <a:noAutofit/>
                        </wps:bodyPr>
                      </wps:wsp>
                      <wps:wsp>
                        <wps:cNvPr id="170907" name="Rectangle 170907"/>
                        <wps:cNvSpPr/>
                        <wps:spPr>
                          <a:xfrm>
                            <a:off x="1281116" y="782123"/>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06" name="Rectangle 170906"/>
                        <wps:cNvSpPr/>
                        <wps:spPr>
                          <a:xfrm>
                            <a:off x="1145535" y="782123"/>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1.5</w:t>
                              </w:r>
                            </w:p>
                          </w:txbxContent>
                        </wps:txbx>
                        <wps:bodyPr horzOverflow="overflow" vert="horz" lIns="0" tIns="0" rIns="0" bIns="0" rtlCol="0">
                          <a:noAutofit/>
                        </wps:bodyPr>
                      </wps:wsp>
                      <wps:wsp>
                        <wps:cNvPr id="170914" name="Rectangle 170914"/>
                        <wps:cNvSpPr/>
                        <wps:spPr>
                          <a:xfrm>
                            <a:off x="1415157" y="1058880"/>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2.6</w:t>
                              </w:r>
                            </w:p>
                          </w:txbxContent>
                        </wps:txbx>
                        <wps:bodyPr horzOverflow="overflow" vert="horz" lIns="0" tIns="0" rIns="0" bIns="0" rtlCol="0">
                          <a:noAutofit/>
                        </wps:bodyPr>
                      </wps:wsp>
                      <wps:wsp>
                        <wps:cNvPr id="170915" name="Rectangle 170915"/>
                        <wps:cNvSpPr/>
                        <wps:spPr>
                          <a:xfrm>
                            <a:off x="1550739" y="1058880"/>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170910" name="Rectangle 170910"/>
                        <wps:cNvSpPr/>
                        <wps:spPr>
                          <a:xfrm>
                            <a:off x="1838851" y="905126"/>
                            <a:ext cx="180024"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5.6</w:t>
                              </w:r>
                            </w:p>
                          </w:txbxContent>
                        </wps:txbx>
                        <wps:bodyPr horzOverflow="overflow" vert="horz" lIns="0" tIns="0" rIns="0" bIns="0" rtlCol="0">
                          <a:noAutofit/>
                        </wps:bodyPr>
                      </wps:wsp>
                      <wps:wsp>
                        <wps:cNvPr id="170911" name="Rectangle 170911"/>
                        <wps:cNvSpPr/>
                        <wps:spPr>
                          <a:xfrm>
                            <a:off x="1974432" y="905126"/>
                            <a:ext cx="11334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w:t>
                              </w:r>
                            </w:p>
                          </w:txbxContent>
                        </wps:txbx>
                        <wps:bodyPr horzOverflow="overflow" vert="horz" lIns="0" tIns="0" rIns="0" bIns="0" rtlCol="0">
                          <a:noAutofit/>
                        </wps:bodyPr>
                      </wps:wsp>
                      <wps:wsp>
                        <wps:cNvPr id="280350" name="Shape 280350"/>
                        <wps:cNvSpPr/>
                        <wps:spPr>
                          <a:xfrm>
                            <a:off x="4534782" y="1925196"/>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82A1BA"/>
                          </a:fillRef>
                          <a:effectRef idx="0">
                            <a:scrgbClr r="0" g="0" b="0"/>
                          </a:effectRef>
                          <a:fontRef idx="none"/>
                        </wps:style>
                        <wps:bodyPr/>
                      </wps:wsp>
                      <wps:wsp>
                        <wps:cNvPr id="1724" name="Rectangle 1724"/>
                        <wps:cNvSpPr/>
                        <wps:spPr>
                          <a:xfrm>
                            <a:off x="4606120" y="1909409"/>
                            <a:ext cx="114782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PERSONNEL 80.3%</w:t>
                              </w:r>
                            </w:p>
                          </w:txbxContent>
                        </wps:txbx>
                        <wps:bodyPr horzOverflow="overflow" vert="horz" lIns="0" tIns="0" rIns="0" bIns="0" rtlCol="0">
                          <a:noAutofit/>
                        </wps:bodyPr>
                      </wps:wsp>
                      <wps:wsp>
                        <wps:cNvPr id="280351" name="Shape 280351"/>
                        <wps:cNvSpPr/>
                        <wps:spPr>
                          <a:xfrm>
                            <a:off x="4534782" y="2097400"/>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C4713E"/>
                          </a:fillRef>
                          <a:effectRef idx="0">
                            <a:scrgbClr r="0" g="0" b="0"/>
                          </a:effectRef>
                          <a:fontRef idx="none"/>
                        </wps:style>
                        <wps:bodyPr/>
                      </wps:wsp>
                      <wps:wsp>
                        <wps:cNvPr id="1726" name="Rectangle 1726"/>
                        <wps:cNvSpPr/>
                        <wps:spPr>
                          <a:xfrm>
                            <a:off x="4606120" y="2081418"/>
                            <a:ext cx="880471"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UTILITIES 0.8%</w:t>
                              </w:r>
                            </w:p>
                          </w:txbxContent>
                        </wps:txbx>
                        <wps:bodyPr horzOverflow="overflow" vert="horz" lIns="0" tIns="0" rIns="0" bIns="0" rtlCol="0">
                          <a:noAutofit/>
                        </wps:bodyPr>
                      </wps:wsp>
                      <wps:wsp>
                        <wps:cNvPr id="280352" name="Shape 280352"/>
                        <wps:cNvSpPr/>
                        <wps:spPr>
                          <a:xfrm>
                            <a:off x="4534782" y="2269605"/>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929772"/>
                          </a:fillRef>
                          <a:effectRef idx="0">
                            <a:scrgbClr r="0" g="0" b="0"/>
                          </a:effectRef>
                          <a:fontRef idx="none"/>
                        </wps:style>
                        <wps:bodyPr/>
                      </wps:wsp>
                      <wps:wsp>
                        <wps:cNvPr id="1728" name="Rectangle 1728"/>
                        <wps:cNvSpPr/>
                        <wps:spPr>
                          <a:xfrm>
                            <a:off x="4606120" y="2253428"/>
                            <a:ext cx="1462355"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EQUIP- &amp; SUPPLIES 2.1%</w:t>
                              </w:r>
                            </w:p>
                          </w:txbxContent>
                        </wps:txbx>
                        <wps:bodyPr horzOverflow="overflow" vert="horz" lIns="0" tIns="0" rIns="0" bIns="0" rtlCol="0">
                          <a:noAutofit/>
                        </wps:bodyPr>
                      </wps:wsp>
                      <wps:wsp>
                        <wps:cNvPr id="280353" name="Shape 280353"/>
                        <wps:cNvSpPr/>
                        <wps:spPr>
                          <a:xfrm>
                            <a:off x="4534782" y="2441809"/>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BF9D51"/>
                          </a:fillRef>
                          <a:effectRef idx="0">
                            <a:scrgbClr r="0" g="0" b="0"/>
                          </a:effectRef>
                          <a:fontRef idx="none"/>
                        </wps:style>
                        <wps:bodyPr/>
                      </wps:wsp>
                      <wps:wsp>
                        <wps:cNvPr id="1730" name="Rectangle 1730"/>
                        <wps:cNvSpPr/>
                        <wps:spPr>
                          <a:xfrm>
                            <a:off x="4606120" y="2425438"/>
                            <a:ext cx="1640800"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PURCHASED SERVICES 6.8%</w:t>
                              </w:r>
                            </w:p>
                          </w:txbxContent>
                        </wps:txbx>
                        <wps:bodyPr horzOverflow="overflow" vert="horz" lIns="0" tIns="0" rIns="0" bIns="0" rtlCol="0">
                          <a:noAutofit/>
                        </wps:bodyPr>
                      </wps:wsp>
                      <wps:wsp>
                        <wps:cNvPr id="280354" name="Shape 280354"/>
                        <wps:cNvSpPr/>
                        <wps:spPr>
                          <a:xfrm>
                            <a:off x="4534782" y="2614013"/>
                            <a:ext cx="50522" cy="49213"/>
                          </a:xfrm>
                          <a:custGeom>
                            <a:avLst/>
                            <a:gdLst/>
                            <a:ahLst/>
                            <a:cxnLst/>
                            <a:rect l="0" t="0" r="0" b="0"/>
                            <a:pathLst>
                              <a:path w="50522" h="49213">
                                <a:moveTo>
                                  <a:pt x="0" y="0"/>
                                </a:moveTo>
                                <a:lnTo>
                                  <a:pt x="50522" y="0"/>
                                </a:lnTo>
                                <a:lnTo>
                                  <a:pt x="50522" y="49213"/>
                                </a:lnTo>
                                <a:lnTo>
                                  <a:pt x="0" y="49213"/>
                                </a:lnTo>
                                <a:lnTo>
                                  <a:pt x="0" y="0"/>
                                </a:lnTo>
                              </a:path>
                            </a:pathLst>
                          </a:custGeom>
                          <a:ln w="0" cap="flat">
                            <a:miter lim="127000"/>
                          </a:ln>
                        </wps:spPr>
                        <wps:style>
                          <a:lnRef idx="0">
                            <a:srgbClr val="000000">
                              <a:alpha val="0"/>
                            </a:srgbClr>
                          </a:lnRef>
                          <a:fillRef idx="1">
                            <a:srgbClr val="6C938B"/>
                          </a:fillRef>
                          <a:effectRef idx="0">
                            <a:scrgbClr r="0" g="0" b="0"/>
                          </a:effectRef>
                          <a:fontRef idx="none"/>
                        </wps:style>
                        <wps:bodyPr/>
                      </wps:wsp>
                      <wps:wsp>
                        <wps:cNvPr id="1732" name="Rectangle 1732"/>
                        <wps:cNvSpPr/>
                        <wps:spPr>
                          <a:xfrm>
                            <a:off x="4606120" y="2597448"/>
                            <a:ext cx="1167467"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DEBT SERVICE 0.0%</w:t>
                              </w:r>
                            </w:p>
                          </w:txbxContent>
                        </wps:txbx>
                        <wps:bodyPr horzOverflow="overflow" vert="horz" lIns="0" tIns="0" rIns="0" bIns="0" rtlCol="0">
                          <a:noAutofit/>
                        </wps:bodyPr>
                      </wps:wsp>
                      <wps:wsp>
                        <wps:cNvPr id="280355" name="Shape 280355"/>
                        <wps:cNvSpPr/>
                        <wps:spPr>
                          <a:xfrm>
                            <a:off x="4534782" y="2784987"/>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847B7B"/>
                          </a:fillRef>
                          <a:effectRef idx="0">
                            <a:scrgbClr r="0" g="0" b="0"/>
                          </a:effectRef>
                          <a:fontRef idx="none"/>
                        </wps:style>
                        <wps:bodyPr/>
                      </wps:wsp>
                      <wps:wsp>
                        <wps:cNvPr id="1734" name="Rectangle 1734"/>
                        <wps:cNvSpPr/>
                        <wps:spPr>
                          <a:xfrm>
                            <a:off x="4606120" y="2769459"/>
                            <a:ext cx="1280412"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CONTINGENCY 0.3%</w:t>
                              </w:r>
                            </w:p>
                          </w:txbxContent>
                        </wps:txbx>
                        <wps:bodyPr horzOverflow="overflow" vert="horz" lIns="0" tIns="0" rIns="0" bIns="0" rtlCol="0">
                          <a:noAutofit/>
                        </wps:bodyPr>
                      </wps:wsp>
                      <wps:wsp>
                        <wps:cNvPr id="280356" name="Shape 280356"/>
                        <wps:cNvSpPr/>
                        <wps:spPr>
                          <a:xfrm>
                            <a:off x="4534782" y="2957192"/>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B4CADD"/>
                          </a:fillRef>
                          <a:effectRef idx="0">
                            <a:scrgbClr r="0" g="0" b="0"/>
                          </a:effectRef>
                          <a:fontRef idx="none"/>
                        </wps:style>
                        <wps:bodyPr/>
                      </wps:wsp>
                      <wps:wsp>
                        <wps:cNvPr id="1736" name="Rectangle 1736"/>
                        <wps:cNvSpPr/>
                        <wps:spPr>
                          <a:xfrm>
                            <a:off x="4606120" y="2941469"/>
                            <a:ext cx="783758"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OTHER 1.5%</w:t>
                              </w:r>
                            </w:p>
                          </w:txbxContent>
                        </wps:txbx>
                        <wps:bodyPr horzOverflow="overflow" vert="horz" lIns="0" tIns="0" rIns="0" bIns="0" rtlCol="0">
                          <a:noAutofit/>
                        </wps:bodyPr>
                      </wps:wsp>
                      <wps:wsp>
                        <wps:cNvPr id="280357" name="Shape 280357"/>
                        <wps:cNvSpPr/>
                        <wps:spPr>
                          <a:xfrm>
                            <a:off x="4534782" y="3129397"/>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E5A990"/>
                          </a:fillRef>
                          <a:effectRef idx="0">
                            <a:scrgbClr r="0" g="0" b="0"/>
                          </a:effectRef>
                          <a:fontRef idx="none"/>
                        </wps:style>
                        <wps:bodyPr/>
                      </wps:wsp>
                      <wps:wsp>
                        <wps:cNvPr id="1738" name="Rectangle 1738"/>
                        <wps:cNvSpPr/>
                        <wps:spPr>
                          <a:xfrm>
                            <a:off x="4606120" y="3113477"/>
                            <a:ext cx="1370649"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CAPITAL RESERVE 2.6%</w:t>
                              </w:r>
                            </w:p>
                          </w:txbxContent>
                        </wps:txbx>
                        <wps:bodyPr horzOverflow="overflow" vert="horz" lIns="0" tIns="0" rIns="0" bIns="0" rtlCol="0">
                          <a:noAutofit/>
                        </wps:bodyPr>
                      </wps:wsp>
                      <wps:wsp>
                        <wps:cNvPr id="280358" name="Shape 280358"/>
                        <wps:cNvSpPr/>
                        <wps:spPr>
                          <a:xfrm>
                            <a:off x="4534782" y="3301601"/>
                            <a:ext cx="50522" cy="50443"/>
                          </a:xfrm>
                          <a:custGeom>
                            <a:avLst/>
                            <a:gdLst/>
                            <a:ahLst/>
                            <a:cxnLst/>
                            <a:rect l="0" t="0" r="0" b="0"/>
                            <a:pathLst>
                              <a:path w="50522" h="50443">
                                <a:moveTo>
                                  <a:pt x="0" y="0"/>
                                </a:moveTo>
                                <a:lnTo>
                                  <a:pt x="50522" y="0"/>
                                </a:lnTo>
                                <a:lnTo>
                                  <a:pt x="50522" y="50443"/>
                                </a:lnTo>
                                <a:lnTo>
                                  <a:pt x="0" y="50443"/>
                                </a:lnTo>
                                <a:lnTo>
                                  <a:pt x="0" y="0"/>
                                </a:lnTo>
                              </a:path>
                            </a:pathLst>
                          </a:custGeom>
                          <a:ln w="0" cap="flat">
                            <a:miter lim="127000"/>
                          </a:ln>
                        </wps:spPr>
                        <wps:style>
                          <a:lnRef idx="0">
                            <a:srgbClr val="000000">
                              <a:alpha val="0"/>
                            </a:srgbClr>
                          </a:lnRef>
                          <a:fillRef idx="1">
                            <a:srgbClr val="BFC3A9"/>
                          </a:fillRef>
                          <a:effectRef idx="0">
                            <a:scrgbClr r="0" g="0" b="0"/>
                          </a:effectRef>
                          <a:fontRef idx="none"/>
                        </wps:style>
                        <wps:bodyPr/>
                      </wps:wsp>
                      <wps:wsp>
                        <wps:cNvPr id="1740" name="Rectangle 1740"/>
                        <wps:cNvSpPr/>
                        <wps:spPr>
                          <a:xfrm>
                            <a:off x="4606120" y="3285487"/>
                            <a:ext cx="1467211" cy="125308"/>
                          </a:xfrm>
                          <a:prstGeom prst="rect">
                            <a:avLst/>
                          </a:prstGeom>
                          <a:ln>
                            <a:noFill/>
                          </a:ln>
                        </wps:spPr>
                        <wps:txbx>
                          <w:txbxContent>
                            <w:p w:rsidR="00C57478" w:rsidRDefault="00F56F03">
                              <w:pPr>
                                <w:spacing w:after="160" w:line="259" w:lineRule="auto"/>
                                <w:ind w:left="0" w:right="0" w:firstLine="0"/>
                              </w:pPr>
                              <w:r>
                                <w:rPr>
                                  <w:rFonts w:ascii="Tw Cen MT" w:eastAsia="Tw Cen MT" w:hAnsi="Tw Cen MT" w:cs="Tw Cen MT"/>
                                  <w:sz w:val="16"/>
                                </w:rPr>
                                <w:t xml:space="preserve">  CAPITAL PROJECTS 5.6%</w:t>
                              </w:r>
                            </w:p>
                          </w:txbxContent>
                        </wps:txbx>
                        <wps:bodyPr horzOverflow="overflow" vert="horz" lIns="0" tIns="0" rIns="0" bIns="0" rtlCol="0">
                          <a:noAutofit/>
                        </wps:bodyPr>
                      </wps:wsp>
                      <wps:wsp>
                        <wps:cNvPr id="1741" name="Shape 1741"/>
                        <wps:cNvSpPr/>
                        <wps:spPr>
                          <a:xfrm>
                            <a:off x="11897" y="11882"/>
                            <a:ext cx="5933538" cy="5253457"/>
                          </a:xfrm>
                          <a:custGeom>
                            <a:avLst/>
                            <a:gdLst/>
                            <a:ahLst/>
                            <a:cxnLst/>
                            <a:rect l="0" t="0" r="0" b="0"/>
                            <a:pathLst>
                              <a:path w="5933538" h="5253457">
                                <a:moveTo>
                                  <a:pt x="0" y="0"/>
                                </a:moveTo>
                                <a:lnTo>
                                  <a:pt x="5933538" y="0"/>
                                </a:lnTo>
                                <a:lnTo>
                                  <a:pt x="5933538" y="5253457"/>
                                </a:lnTo>
                                <a:lnTo>
                                  <a:pt x="0" y="5253457"/>
                                </a:lnTo>
                                <a:close/>
                              </a:path>
                            </a:pathLst>
                          </a:custGeom>
                          <a:ln w="8071" cap="flat">
                            <a:round/>
                          </a:ln>
                        </wps:spPr>
                        <wps:style>
                          <a:lnRef idx="1">
                            <a:srgbClr val="898989"/>
                          </a:lnRef>
                          <a:fillRef idx="0">
                            <a:srgbClr val="000000">
                              <a:alpha val="0"/>
                            </a:srgbClr>
                          </a:fillRef>
                          <a:effectRef idx="0">
                            <a:scrgbClr r="0" g="0" b="0"/>
                          </a:effectRef>
                          <a:fontRef idx="none"/>
                        </wps:style>
                        <wps:bodyPr/>
                      </wps:wsp>
                      <wps:wsp>
                        <wps:cNvPr id="1742" name="Rectangle 1742"/>
                        <wps:cNvSpPr/>
                        <wps:spPr>
                          <a:xfrm>
                            <a:off x="1910171" y="174870"/>
                            <a:ext cx="2843333" cy="358282"/>
                          </a:xfrm>
                          <a:prstGeom prst="rect">
                            <a:avLst/>
                          </a:prstGeom>
                          <a:ln>
                            <a:noFill/>
                          </a:ln>
                        </wps:spPr>
                        <wps:txbx>
                          <w:txbxContent>
                            <w:p w:rsidR="00C57478" w:rsidRDefault="00F56F03">
                              <w:pPr>
                                <w:spacing w:after="160" w:line="259" w:lineRule="auto"/>
                                <w:ind w:left="0" w:right="0" w:firstLine="0"/>
                              </w:pPr>
                              <w:r>
                                <w:rPr>
                                  <w:b/>
                                  <w:sz w:val="45"/>
                                </w:rPr>
                                <w:t>USE OF FUNDS</w:t>
                              </w:r>
                            </w:p>
                          </w:txbxContent>
                        </wps:txbx>
                        <wps:bodyPr horzOverflow="overflow" vert="horz" lIns="0" tIns="0" rIns="0" bIns="0" rtlCol="0">
                          <a:noAutofit/>
                        </wps:bodyPr>
                      </wps:wsp>
                      <wps:wsp>
                        <wps:cNvPr id="1743" name="Shape 1743"/>
                        <wps:cNvSpPr/>
                        <wps:spPr>
                          <a:xfrm>
                            <a:off x="0" y="0"/>
                            <a:ext cx="5956300" cy="5276215"/>
                          </a:xfrm>
                          <a:custGeom>
                            <a:avLst/>
                            <a:gdLst/>
                            <a:ahLst/>
                            <a:cxnLst/>
                            <a:rect l="0" t="0" r="0" b="0"/>
                            <a:pathLst>
                              <a:path w="5956300" h="5276215">
                                <a:moveTo>
                                  <a:pt x="0" y="5276215"/>
                                </a:moveTo>
                                <a:lnTo>
                                  <a:pt x="5956300" y="5276215"/>
                                </a:lnTo>
                                <a:lnTo>
                                  <a:pt x="595630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8439" style="width:473.657pt;height:418.725pt;mso-position-horizontal-relative:char;mso-position-vertical-relative:line" coordsize="60154,53178">
                <v:rect id="Rectangle 1696" style="position:absolute;width:611;height:2067;left:59694;top:51623;" filled="f" stroked="f">
                  <v:textbox inset="0,0,0,0">
                    <w:txbxContent>
                      <w:p>
                        <w:pPr>
                          <w:spacing w:before="0" w:after="160" w:line="259" w:lineRule="auto"/>
                          <w:ind w:left="0" w:right="0" w:firstLine="0"/>
                        </w:pPr>
                        <w:r>
                          <w:rPr/>
                          <w:t xml:space="preserve"> </w:t>
                        </w:r>
                      </w:p>
                    </w:txbxContent>
                  </v:textbox>
                </v:rect>
                <v:shape id="Shape 1704" style="position:absolute;width:36885;height:36810;left:4049;top:7981;" coordsize="3688585,3681029" path="m1844293,0c2862867,0,3688585,824026,3688585,1840514c3688585,2857002,2862867,3681029,1844293,3681029c825718,3681029,0,2857002,0,1840514c0,1634799,34559,1430538,102239,1236226l1844293,1840514l1844293,0x">
                  <v:stroke weight="0pt" endcap="flat" joinstyle="miter" miterlimit="10" on="false" color="#000000" opacity="0"/>
                  <v:fill on="true" color="#82a1ba"/>
                </v:shape>
                <v:shape id="Shape 1705" style="position:absolute;width:17420;height:6941;left:5072;top:19445;" coordsize="1742070,694138" path="m33954,0l1742070,694138l0,89850c10533,59611,21855,29650,33954,0x">
                  <v:stroke weight="0pt" endcap="flat" joinstyle="miter" miterlimit="10" on="false" color="#000000" opacity="0"/>
                  <v:fill on="true" color="#c4713e"/>
                </v:shape>
                <v:shape id="Shape 1706" style="position:absolute;width:17081;height:9099;left:5411;top:17287;" coordsize="1708117,909920" path="m104964,0l1708117,909920l0,215785c30249,141656,65312,69574,104964,0x">
                  <v:stroke weight="0pt" endcap="flat" joinstyle="miter" miterlimit="10" on="false" color="#000000" opacity="0"/>
                  <v:fill on="true" color="#929772"/>
                </v:shape>
                <v:shape id="Shape 1707" style="position:absolute;width:16031;height:14926;left:6461;top:11460;" coordsize="1603154,1492631" path="m524120,0l1603154,1492631l0,582711c130802,353206,309553,154472,524120,0x">
                  <v:stroke weight="0pt" endcap="flat" joinstyle="miter" miterlimit="10" on="false" color="#000000" opacity="0"/>
                  <v:fill on="true" color="#bf9d51"/>
                </v:shape>
                <v:shape id="Shape 1708" style="position:absolute;width:10790;height:15098;left:11702;top:11287;" coordsize="1079030,1509861" path="m24341,0l1079030,1509861l0,17226c8067,11419,16181,5677,24341,0x">
                  <v:stroke weight="0pt" endcap="flat" joinstyle="miter" miterlimit="10" on="false" color="#000000" opacity="0"/>
                  <v:fill on="true" color="#847b7b"/>
                </v:shape>
                <v:shape id="Shape 1709" style="position:absolute;width:10546;height:16002;left:11946;top:10384;" coordsize="1054690,1600207" path="m143524,0l1054690,1600207l0,90348c46427,58050,94319,27903,143524,0x">
                  <v:stroke weight="0pt" endcap="flat" joinstyle="miter" miterlimit="10" on="false" color="#000000" opacity="0"/>
                  <v:fill on="true" color="#b4cadd"/>
                </v:shape>
                <v:shape id="Shape 1710" style="position:absolute;width:9111;height:17257;left:13381;top:9128;" coordsize="911167,1725787" path="m270215,0l911167,1725787l0,125580c86529,76513,176896,34516,270215,0x">
                  <v:stroke weight="0pt" endcap="flat" joinstyle="miter" miterlimit="10" on="false" color="#000000" opacity="0"/>
                  <v:fill on="true" color="#e5a990"/>
                </v:shape>
                <v:shape id="Shape 1711" style="position:absolute;width:6409;height:18405;left:16083;top:7981;" coordsize="640952,1840506" path="m640952,0l640950,1840506l0,114721c205141,38846,422174,0,640952,0x">
                  <v:stroke weight="0pt" endcap="flat" joinstyle="miter" miterlimit="10" on="false" color="#000000" opacity="0"/>
                  <v:fill on="true" color="#bfc3a9"/>
                </v:shape>
                <v:shape id="Shape 1712" style="position:absolute;width:776;height:1980;left:11051;top:9393;" coordsize="77646,198047" path="m77646,198047l45601,0l0,0">
                  <v:stroke weight="0.635555pt" endcap="flat" joinstyle="round" on="true" color="#000000"/>
                  <v:fill on="false" color="#000000" opacity="0"/>
                </v:shape>
                <v:shape id="Shape 1713" style="position:absolute;width:0;height:2066;left:12654;top:8753;" coordsize="0,206640" path="m0,206640l0,0">
                  <v:stroke weight="0.6355pt" endcap="flat" joinstyle="round" on="true" color="#000000"/>
                  <v:fill on="false" color="#000000" opacity="0"/>
                </v:shape>
                <v:rect id="Rectangle 170923" style="position:absolute;width:1133;height:1253;left:33099;top:38802;"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22" style="position:absolute;width:2554;height:1253;left:31176;top:38802;" filled="f" stroked="f">
                  <v:textbox inset="0,0,0,0">
                    <w:txbxContent>
                      <w:p>
                        <w:pPr>
                          <w:spacing w:before="0" w:after="160" w:line="259" w:lineRule="auto"/>
                          <w:ind w:left="0" w:right="0" w:firstLine="0"/>
                        </w:pPr>
                        <w:r>
                          <w:rPr>
                            <w:rFonts w:cs="Tw Cen MT" w:hAnsi="Tw Cen MT" w:eastAsia="Tw Cen MT" w:ascii="Tw Cen MT"/>
                            <w:sz w:val="16"/>
                          </w:rPr>
                          <w:t xml:space="preserve">80.3</w:t>
                        </w:r>
                      </w:p>
                    </w:txbxContent>
                  </v:textbox>
                </v:rect>
                <v:rect id="Rectangle 170919" style="position:absolute;width:1133;height:1253;left:3952;top:18814;"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18" style="position:absolute;width:1800;height:1253;left:2596;top:18814;" filled="f" stroked="f">
                  <v:textbox inset="0,0,0,0">
                    <w:txbxContent>
                      <w:p>
                        <w:pPr>
                          <w:spacing w:before="0" w:after="160" w:line="259" w:lineRule="auto"/>
                          <w:ind w:left="0" w:right="0" w:firstLine="0"/>
                        </w:pPr>
                        <w:r>
                          <w:rPr>
                            <w:rFonts w:cs="Tw Cen MT" w:hAnsi="Tw Cen MT" w:eastAsia="Tw Cen MT" w:ascii="Tw Cen MT"/>
                            <w:sz w:val="16"/>
                          </w:rPr>
                          <w:t xml:space="preserve">0.8</w:t>
                        </w:r>
                      </w:p>
                    </w:txbxContent>
                  </v:textbox>
                </v:rect>
                <v:rect id="Rectangle 170921" style="position:absolute;width:1133;height:1253;left:7572;top:18737;"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20" style="position:absolute;width:1800;height:1253;left:6216;top:18737;" filled="f" stroked="f">
                  <v:textbox inset="0,0,0,0">
                    <w:txbxContent>
                      <w:p>
                        <w:pPr>
                          <w:spacing w:before="0" w:after="160" w:line="259" w:lineRule="auto"/>
                          <w:ind w:left="0" w:right="0" w:firstLine="0"/>
                        </w:pPr>
                        <w:r>
                          <w:rPr>
                            <w:rFonts w:cs="Tw Cen MT" w:hAnsi="Tw Cen MT" w:eastAsia="Tw Cen MT" w:ascii="Tw Cen MT"/>
                            <w:sz w:val="16"/>
                          </w:rPr>
                          <w:t xml:space="preserve">2.1</w:t>
                        </w:r>
                      </w:p>
                    </w:txbxContent>
                  </v:textbox>
                </v:rect>
                <v:rect id="Rectangle 170917" style="position:absolute;width:1133;height:1253;left:10114;top:14817;"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16" style="position:absolute;width:1800;height:1253;left:8759;top:14817;" filled="f" stroked="f">
                  <v:textbox inset="0,0,0,0">
                    <w:txbxContent>
                      <w:p>
                        <w:pPr>
                          <w:spacing w:before="0" w:after="160" w:line="259" w:lineRule="auto"/>
                          <w:ind w:left="0" w:right="0" w:firstLine="0"/>
                        </w:pPr>
                        <w:r>
                          <w:rPr>
                            <w:rFonts w:cs="Tw Cen MT" w:hAnsi="Tw Cen MT" w:eastAsia="Tw Cen MT" w:ascii="Tw Cen MT"/>
                            <w:sz w:val="16"/>
                          </w:rPr>
                          <w:t xml:space="preserve">6.8</w:t>
                        </w:r>
                      </w:p>
                    </w:txbxContent>
                  </v:textbox>
                </v:rect>
                <v:rect id="Rectangle 170912" style="position:absolute;width:1800;height:1253;left:9067;top:10435;" filled="f" stroked="f">
                  <v:textbox inset="0,0,0,0">
                    <w:txbxContent>
                      <w:p>
                        <w:pPr>
                          <w:spacing w:before="0" w:after="160" w:line="259" w:lineRule="auto"/>
                          <w:ind w:left="0" w:right="0" w:firstLine="0"/>
                        </w:pPr>
                        <w:r>
                          <w:rPr>
                            <w:rFonts w:cs="Tw Cen MT" w:hAnsi="Tw Cen MT" w:eastAsia="Tw Cen MT" w:ascii="Tw Cen MT"/>
                            <w:sz w:val="16"/>
                          </w:rPr>
                          <w:t xml:space="preserve">0.0</w:t>
                        </w:r>
                      </w:p>
                    </w:txbxContent>
                  </v:textbox>
                </v:rect>
                <v:rect id="Rectangle 170913" style="position:absolute;width:1133;height:1253;left:10423;top:10435;"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09" style="position:absolute;width:1133;height:1253;left:10037;top:8666;"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08" style="position:absolute;width:1800;height:1253;left:8682;top:8666;" filled="f" stroked="f">
                  <v:textbox inset="0,0,0,0">
                    <w:txbxContent>
                      <w:p>
                        <w:pPr>
                          <w:spacing w:before="0" w:after="160" w:line="259" w:lineRule="auto"/>
                          <w:ind w:left="0" w:right="0" w:firstLine="0"/>
                        </w:pPr>
                        <w:r>
                          <w:rPr>
                            <w:rFonts w:cs="Tw Cen MT" w:hAnsi="Tw Cen MT" w:eastAsia="Tw Cen MT" w:ascii="Tw Cen MT"/>
                            <w:sz w:val="16"/>
                          </w:rPr>
                          <w:t xml:space="preserve">0.3</w:t>
                        </w:r>
                      </w:p>
                    </w:txbxContent>
                  </v:textbox>
                </v:rect>
                <v:rect id="Rectangle 170907" style="position:absolute;width:1133;height:1253;left:12811;top:7821;"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06" style="position:absolute;width:1800;height:1253;left:11455;top:7821;" filled="f" stroked="f">
                  <v:textbox inset="0,0,0,0">
                    <w:txbxContent>
                      <w:p>
                        <w:pPr>
                          <w:spacing w:before="0" w:after="160" w:line="259" w:lineRule="auto"/>
                          <w:ind w:left="0" w:right="0" w:firstLine="0"/>
                        </w:pPr>
                        <w:r>
                          <w:rPr>
                            <w:rFonts w:cs="Tw Cen MT" w:hAnsi="Tw Cen MT" w:eastAsia="Tw Cen MT" w:ascii="Tw Cen MT"/>
                            <w:sz w:val="16"/>
                          </w:rPr>
                          <w:t xml:space="preserve">1.5</w:t>
                        </w:r>
                      </w:p>
                    </w:txbxContent>
                  </v:textbox>
                </v:rect>
                <v:rect id="Rectangle 170914" style="position:absolute;width:1800;height:1253;left:14151;top:10588;" filled="f" stroked="f">
                  <v:textbox inset="0,0,0,0">
                    <w:txbxContent>
                      <w:p>
                        <w:pPr>
                          <w:spacing w:before="0" w:after="160" w:line="259" w:lineRule="auto"/>
                          <w:ind w:left="0" w:right="0" w:firstLine="0"/>
                        </w:pPr>
                        <w:r>
                          <w:rPr>
                            <w:rFonts w:cs="Tw Cen MT" w:hAnsi="Tw Cen MT" w:eastAsia="Tw Cen MT" w:ascii="Tw Cen MT"/>
                            <w:sz w:val="16"/>
                          </w:rPr>
                          <w:t xml:space="preserve">2.6</w:t>
                        </w:r>
                      </w:p>
                    </w:txbxContent>
                  </v:textbox>
                </v:rect>
                <v:rect id="Rectangle 170915" style="position:absolute;width:1133;height:1253;left:15507;top:10588;"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rect id="Rectangle 170910" style="position:absolute;width:1800;height:1253;left:18388;top:9051;" filled="f" stroked="f">
                  <v:textbox inset="0,0,0,0">
                    <w:txbxContent>
                      <w:p>
                        <w:pPr>
                          <w:spacing w:before="0" w:after="160" w:line="259" w:lineRule="auto"/>
                          <w:ind w:left="0" w:right="0" w:firstLine="0"/>
                        </w:pPr>
                        <w:r>
                          <w:rPr>
                            <w:rFonts w:cs="Tw Cen MT" w:hAnsi="Tw Cen MT" w:eastAsia="Tw Cen MT" w:ascii="Tw Cen MT"/>
                            <w:sz w:val="16"/>
                          </w:rPr>
                          <w:t xml:space="preserve">5.6</w:t>
                        </w:r>
                      </w:p>
                    </w:txbxContent>
                  </v:textbox>
                </v:rect>
                <v:rect id="Rectangle 170911" style="position:absolute;width:1133;height:1253;left:19744;top:9051;" filled="f" stroked="f">
                  <v:textbox inset="0,0,0,0">
                    <w:txbxContent>
                      <w:p>
                        <w:pPr>
                          <w:spacing w:before="0" w:after="160" w:line="259" w:lineRule="auto"/>
                          <w:ind w:left="0" w:right="0" w:firstLine="0"/>
                        </w:pPr>
                        <w:r>
                          <w:rPr>
                            <w:rFonts w:cs="Tw Cen MT" w:hAnsi="Tw Cen MT" w:eastAsia="Tw Cen MT" w:ascii="Tw Cen MT"/>
                            <w:sz w:val="16"/>
                          </w:rPr>
                          <w:t xml:space="preserve">%</w:t>
                        </w:r>
                      </w:p>
                    </w:txbxContent>
                  </v:textbox>
                </v:rect>
                <v:shape id="Shape 280359" style="position:absolute;width:505;height:504;left:45347;top:19251;" coordsize="50522,50443" path="m0,0l50522,0l50522,50443l0,50443l0,0">
                  <v:stroke weight="0pt" endcap="flat" joinstyle="miter" miterlimit="10" on="false" color="#000000" opacity="0"/>
                  <v:fill on="true" color="#82a1ba"/>
                </v:shape>
                <v:rect id="Rectangle 1724" style="position:absolute;width:11478;height:1253;left:46061;top:19094;" filled="f" stroked="f">
                  <v:textbox inset="0,0,0,0">
                    <w:txbxContent>
                      <w:p>
                        <w:pPr>
                          <w:spacing w:before="0" w:after="160" w:line="259" w:lineRule="auto"/>
                          <w:ind w:left="0" w:right="0" w:firstLine="0"/>
                        </w:pPr>
                        <w:r>
                          <w:rPr>
                            <w:rFonts w:cs="Tw Cen MT" w:hAnsi="Tw Cen MT" w:eastAsia="Tw Cen MT" w:ascii="Tw Cen MT"/>
                            <w:sz w:val="16"/>
                          </w:rPr>
                          <w:t xml:space="preserve">  PERSONNEL 80.3%</w:t>
                        </w:r>
                      </w:p>
                    </w:txbxContent>
                  </v:textbox>
                </v:rect>
                <v:shape id="Shape 280360" style="position:absolute;width:505;height:504;left:45347;top:20974;" coordsize="50522,50443" path="m0,0l50522,0l50522,50443l0,50443l0,0">
                  <v:stroke weight="0pt" endcap="flat" joinstyle="miter" miterlimit="10" on="false" color="#000000" opacity="0"/>
                  <v:fill on="true" color="#c4713e"/>
                </v:shape>
                <v:rect id="Rectangle 1726" style="position:absolute;width:8804;height:1253;left:46061;top:20814;" filled="f" stroked="f">
                  <v:textbox inset="0,0,0,0">
                    <w:txbxContent>
                      <w:p>
                        <w:pPr>
                          <w:spacing w:before="0" w:after="160" w:line="259" w:lineRule="auto"/>
                          <w:ind w:left="0" w:right="0" w:firstLine="0"/>
                        </w:pPr>
                        <w:r>
                          <w:rPr>
                            <w:rFonts w:cs="Tw Cen MT" w:hAnsi="Tw Cen MT" w:eastAsia="Tw Cen MT" w:ascii="Tw Cen MT"/>
                            <w:sz w:val="16"/>
                          </w:rPr>
                          <w:t xml:space="preserve">  UTILITIES 0.8%</w:t>
                        </w:r>
                      </w:p>
                    </w:txbxContent>
                  </v:textbox>
                </v:rect>
                <v:shape id="Shape 280361" style="position:absolute;width:505;height:504;left:45347;top:22696;" coordsize="50522,50443" path="m0,0l50522,0l50522,50443l0,50443l0,0">
                  <v:stroke weight="0pt" endcap="flat" joinstyle="miter" miterlimit="10" on="false" color="#000000" opacity="0"/>
                  <v:fill on="true" color="#929772"/>
                </v:shape>
                <v:rect id="Rectangle 1728" style="position:absolute;width:14623;height:1253;left:46061;top:22534;" filled="f" stroked="f">
                  <v:textbox inset="0,0,0,0">
                    <w:txbxContent>
                      <w:p>
                        <w:pPr>
                          <w:spacing w:before="0" w:after="160" w:line="259" w:lineRule="auto"/>
                          <w:ind w:left="0" w:right="0" w:firstLine="0"/>
                        </w:pPr>
                        <w:r>
                          <w:rPr>
                            <w:rFonts w:cs="Tw Cen MT" w:hAnsi="Tw Cen MT" w:eastAsia="Tw Cen MT" w:ascii="Tw Cen MT"/>
                            <w:sz w:val="16"/>
                          </w:rPr>
                          <w:t xml:space="preserve">  EQUIP- &amp; SUPPLIES 2.1%</w:t>
                        </w:r>
                      </w:p>
                    </w:txbxContent>
                  </v:textbox>
                </v:rect>
                <v:shape id="Shape 280362" style="position:absolute;width:505;height:504;left:45347;top:24418;" coordsize="50522,50443" path="m0,0l50522,0l50522,50443l0,50443l0,0">
                  <v:stroke weight="0pt" endcap="flat" joinstyle="miter" miterlimit="10" on="false" color="#000000" opacity="0"/>
                  <v:fill on="true" color="#bf9d51"/>
                </v:shape>
                <v:rect id="Rectangle 1730" style="position:absolute;width:16408;height:1253;left:46061;top:24254;" filled="f" stroked="f">
                  <v:textbox inset="0,0,0,0">
                    <w:txbxContent>
                      <w:p>
                        <w:pPr>
                          <w:spacing w:before="0" w:after="160" w:line="259" w:lineRule="auto"/>
                          <w:ind w:left="0" w:right="0" w:firstLine="0"/>
                        </w:pPr>
                        <w:r>
                          <w:rPr>
                            <w:rFonts w:cs="Tw Cen MT" w:hAnsi="Tw Cen MT" w:eastAsia="Tw Cen MT" w:ascii="Tw Cen MT"/>
                            <w:sz w:val="16"/>
                          </w:rPr>
                          <w:t xml:space="preserve">  PURCHASED SERVICES 6.8%</w:t>
                        </w:r>
                      </w:p>
                    </w:txbxContent>
                  </v:textbox>
                </v:rect>
                <v:shape id="Shape 280363" style="position:absolute;width:505;height:492;left:45347;top:26140;" coordsize="50522,49213" path="m0,0l50522,0l50522,49213l0,49213l0,0">
                  <v:stroke weight="0pt" endcap="flat" joinstyle="miter" miterlimit="10" on="false" color="#000000" opacity="0"/>
                  <v:fill on="true" color="#6c938b"/>
                </v:shape>
                <v:rect id="Rectangle 1732" style="position:absolute;width:11674;height:1253;left:46061;top:25974;" filled="f" stroked="f">
                  <v:textbox inset="0,0,0,0">
                    <w:txbxContent>
                      <w:p>
                        <w:pPr>
                          <w:spacing w:before="0" w:after="160" w:line="259" w:lineRule="auto"/>
                          <w:ind w:left="0" w:right="0" w:firstLine="0"/>
                        </w:pPr>
                        <w:r>
                          <w:rPr>
                            <w:rFonts w:cs="Tw Cen MT" w:hAnsi="Tw Cen MT" w:eastAsia="Tw Cen MT" w:ascii="Tw Cen MT"/>
                            <w:sz w:val="16"/>
                          </w:rPr>
                          <w:t xml:space="preserve">  DEBT SERVICE 0.0%</w:t>
                        </w:r>
                      </w:p>
                    </w:txbxContent>
                  </v:textbox>
                </v:rect>
                <v:shape id="Shape 280364" style="position:absolute;width:505;height:504;left:45347;top:27849;" coordsize="50522,50443" path="m0,0l50522,0l50522,50443l0,50443l0,0">
                  <v:stroke weight="0pt" endcap="flat" joinstyle="miter" miterlimit="10" on="false" color="#000000" opacity="0"/>
                  <v:fill on="true" color="#847b7b"/>
                </v:shape>
                <v:rect id="Rectangle 1734" style="position:absolute;width:12804;height:1253;left:46061;top:27694;" filled="f" stroked="f">
                  <v:textbox inset="0,0,0,0">
                    <w:txbxContent>
                      <w:p>
                        <w:pPr>
                          <w:spacing w:before="0" w:after="160" w:line="259" w:lineRule="auto"/>
                          <w:ind w:left="0" w:right="0" w:firstLine="0"/>
                        </w:pPr>
                        <w:r>
                          <w:rPr>
                            <w:rFonts w:cs="Tw Cen MT" w:hAnsi="Tw Cen MT" w:eastAsia="Tw Cen MT" w:ascii="Tw Cen MT"/>
                            <w:sz w:val="16"/>
                          </w:rPr>
                          <w:t xml:space="preserve">  CONTINGENCY 0.3%</w:t>
                        </w:r>
                      </w:p>
                    </w:txbxContent>
                  </v:textbox>
                </v:rect>
                <v:shape id="Shape 280365" style="position:absolute;width:505;height:504;left:45347;top:29571;" coordsize="50522,50443" path="m0,0l50522,0l50522,50443l0,50443l0,0">
                  <v:stroke weight="0pt" endcap="flat" joinstyle="miter" miterlimit="10" on="false" color="#000000" opacity="0"/>
                  <v:fill on="true" color="#b4cadd"/>
                </v:shape>
                <v:rect id="Rectangle 1736" style="position:absolute;width:7837;height:1253;left:46061;top:29414;" filled="f" stroked="f">
                  <v:textbox inset="0,0,0,0">
                    <w:txbxContent>
                      <w:p>
                        <w:pPr>
                          <w:spacing w:before="0" w:after="160" w:line="259" w:lineRule="auto"/>
                          <w:ind w:left="0" w:right="0" w:firstLine="0"/>
                        </w:pPr>
                        <w:r>
                          <w:rPr>
                            <w:rFonts w:cs="Tw Cen MT" w:hAnsi="Tw Cen MT" w:eastAsia="Tw Cen MT" w:ascii="Tw Cen MT"/>
                            <w:sz w:val="16"/>
                          </w:rPr>
                          <w:t xml:space="preserve">  OTHER 1.5%</w:t>
                        </w:r>
                      </w:p>
                    </w:txbxContent>
                  </v:textbox>
                </v:rect>
                <v:shape id="Shape 280366" style="position:absolute;width:505;height:504;left:45347;top:31293;" coordsize="50522,50443" path="m0,0l50522,0l50522,50443l0,50443l0,0">
                  <v:stroke weight="0pt" endcap="flat" joinstyle="miter" miterlimit="10" on="false" color="#000000" opacity="0"/>
                  <v:fill on="true" color="#e5a990"/>
                </v:shape>
                <v:rect id="Rectangle 1738" style="position:absolute;width:13706;height:1253;left:46061;top:31134;" filled="f" stroked="f">
                  <v:textbox inset="0,0,0,0">
                    <w:txbxContent>
                      <w:p>
                        <w:pPr>
                          <w:spacing w:before="0" w:after="160" w:line="259" w:lineRule="auto"/>
                          <w:ind w:left="0" w:right="0" w:firstLine="0"/>
                        </w:pPr>
                        <w:r>
                          <w:rPr>
                            <w:rFonts w:cs="Tw Cen MT" w:hAnsi="Tw Cen MT" w:eastAsia="Tw Cen MT" w:ascii="Tw Cen MT"/>
                            <w:sz w:val="16"/>
                          </w:rPr>
                          <w:t xml:space="preserve">  CAPITAL RESERVE 2.6%</w:t>
                        </w:r>
                      </w:p>
                    </w:txbxContent>
                  </v:textbox>
                </v:rect>
                <v:shape id="Shape 280367" style="position:absolute;width:505;height:504;left:45347;top:33016;" coordsize="50522,50443" path="m0,0l50522,0l50522,50443l0,50443l0,0">
                  <v:stroke weight="0pt" endcap="flat" joinstyle="miter" miterlimit="10" on="false" color="#000000" opacity="0"/>
                  <v:fill on="true" color="#bfc3a9"/>
                </v:shape>
                <v:rect id="Rectangle 1740" style="position:absolute;width:14672;height:1253;left:46061;top:32854;" filled="f" stroked="f">
                  <v:textbox inset="0,0,0,0">
                    <w:txbxContent>
                      <w:p>
                        <w:pPr>
                          <w:spacing w:before="0" w:after="160" w:line="259" w:lineRule="auto"/>
                          <w:ind w:left="0" w:right="0" w:firstLine="0"/>
                        </w:pPr>
                        <w:r>
                          <w:rPr>
                            <w:rFonts w:cs="Tw Cen MT" w:hAnsi="Tw Cen MT" w:eastAsia="Tw Cen MT" w:ascii="Tw Cen MT"/>
                            <w:sz w:val="16"/>
                          </w:rPr>
                          <w:t xml:space="preserve">  CAPITAL PROJECTS 5.6%</w:t>
                        </w:r>
                      </w:p>
                    </w:txbxContent>
                  </v:textbox>
                </v:rect>
                <v:shape id="Shape 1741" style="position:absolute;width:59335;height:52534;left:118;top:118;" coordsize="5933538,5253457" path="m0,0l5933538,0l5933538,5253457l0,5253457x">
                  <v:stroke weight="0.63551pt" endcap="flat" joinstyle="round" on="true" color="#898989"/>
                  <v:fill on="false" color="#000000" opacity="0"/>
                </v:shape>
                <v:rect id="Rectangle 1742" style="position:absolute;width:28433;height:3582;left:19101;top:1748;" filled="f" stroked="f">
                  <v:textbox inset="0,0,0,0">
                    <w:txbxContent>
                      <w:p>
                        <w:pPr>
                          <w:spacing w:before="0" w:after="160" w:line="259" w:lineRule="auto"/>
                          <w:ind w:left="0" w:right="0" w:firstLine="0"/>
                        </w:pPr>
                        <w:r>
                          <w:rPr>
                            <w:rFonts w:cs="Arial" w:hAnsi="Arial" w:eastAsia="Arial" w:ascii="Arial"/>
                            <w:b w:val="1"/>
                            <w:sz w:val="45"/>
                          </w:rPr>
                          <w:t xml:space="preserve">USE OF FUNDS</w:t>
                        </w:r>
                      </w:p>
                    </w:txbxContent>
                  </v:textbox>
                </v:rect>
                <v:shape id="Shape 1743" style="position:absolute;width:59563;height:52762;left:0;top:0;" coordsize="5956300,5276215" path="m0,5276215l5956300,5276215l5956300,0l0,0x">
                  <v:stroke weight="1pt" endcap="flat" joinstyle="round" on="true" color="#000000"/>
                  <v:fill on="false" color="#000000" opacity="0"/>
                </v:shape>
              </v:group>
            </w:pict>
          </mc:Fallback>
        </mc:AlternateContent>
      </w:r>
    </w:p>
    <w:p w:rsidR="00C57478" w:rsidRDefault="00F56F03">
      <w:pPr>
        <w:spacing w:after="0" w:line="259" w:lineRule="auto"/>
        <w:ind w:left="0" w:right="415" w:firstLine="0"/>
        <w:jc w:val="center"/>
      </w:pPr>
      <w:r>
        <w:t xml:space="preserve"> </w:t>
      </w:r>
    </w:p>
    <w:p w:rsidR="00C57478" w:rsidRDefault="00F56F03">
      <w:pPr>
        <w:spacing w:after="0" w:line="259" w:lineRule="auto"/>
        <w:ind w:left="0" w:right="415" w:firstLine="0"/>
        <w:jc w:val="center"/>
      </w:pPr>
      <w:r>
        <w:lastRenderedPageBreak/>
        <w:t xml:space="preserve"> </w:t>
      </w:r>
    </w:p>
    <w:p w:rsidR="00C57478" w:rsidRDefault="00F56F03">
      <w:pPr>
        <w:spacing w:after="0" w:line="259" w:lineRule="auto"/>
        <w:ind w:left="0" w:right="415" w:firstLine="0"/>
        <w:jc w:val="center"/>
      </w:pPr>
      <w:r>
        <w:t xml:space="preserve"> </w:t>
      </w:r>
    </w:p>
    <w:p w:rsidR="00C57478" w:rsidRDefault="00F56F03">
      <w:pPr>
        <w:spacing w:after="0" w:line="259" w:lineRule="auto"/>
        <w:ind w:left="2" w:right="0" w:firstLine="0"/>
      </w:pPr>
      <w:r>
        <w:t xml:space="preserve"> </w:t>
      </w:r>
    </w:p>
    <w:p w:rsidR="00C57478" w:rsidRDefault="00F56F03">
      <w:pPr>
        <w:spacing w:after="0" w:line="259" w:lineRule="auto"/>
        <w:ind w:left="2" w:right="0" w:firstLine="0"/>
      </w:pPr>
      <w:r>
        <w:t xml:space="preserve"> </w:t>
      </w:r>
    </w:p>
    <w:p w:rsidR="00C57478" w:rsidRDefault="00F56F03">
      <w:pPr>
        <w:spacing w:after="0" w:line="259" w:lineRule="auto"/>
        <w:ind w:left="2" w:right="0" w:firstLine="0"/>
      </w:pPr>
      <w:r>
        <w:t xml:space="preserve"> </w:t>
      </w:r>
    </w:p>
    <w:p w:rsidR="00C57478" w:rsidRDefault="00F56F03">
      <w:pPr>
        <w:pStyle w:val="Heading1"/>
        <w:ind w:left="325" w:right="0"/>
      </w:pPr>
      <w:r>
        <w:t xml:space="preserve">DIVISIONAL OPERATING BUDGETS </w:t>
      </w:r>
    </w:p>
    <w:p w:rsidR="00C57478" w:rsidRDefault="00F56F03">
      <w:pPr>
        <w:spacing w:after="0" w:line="259" w:lineRule="auto"/>
        <w:ind w:left="1" w:right="0" w:firstLine="0"/>
      </w:pPr>
      <w:r>
        <w:t xml:space="preserve"> </w:t>
      </w:r>
      <w:r>
        <w:tab/>
      </w:r>
      <w:r>
        <w:rPr>
          <w:b/>
          <w:sz w:val="24"/>
        </w:rPr>
        <w:t xml:space="preserve"> </w:t>
      </w:r>
      <w:r>
        <w:br w:type="page"/>
      </w:r>
    </w:p>
    <w:tbl>
      <w:tblPr>
        <w:tblStyle w:val="TableGrid"/>
        <w:tblpPr w:vertAnchor="text" w:tblpX="26" w:tblpY="-9047"/>
        <w:tblOverlap w:val="never"/>
        <w:tblW w:w="9367" w:type="dxa"/>
        <w:tblInd w:w="0" w:type="dxa"/>
        <w:tblCellMar>
          <w:top w:w="17" w:type="dxa"/>
          <w:left w:w="25" w:type="dxa"/>
          <w:bottom w:w="0" w:type="dxa"/>
          <w:right w:w="23" w:type="dxa"/>
        </w:tblCellMar>
        <w:tblLook w:val="04A0" w:firstRow="1" w:lastRow="0" w:firstColumn="1" w:lastColumn="0" w:noHBand="0" w:noVBand="1"/>
      </w:tblPr>
      <w:tblGrid>
        <w:gridCol w:w="1424"/>
        <w:gridCol w:w="3497"/>
        <w:gridCol w:w="1076"/>
        <w:gridCol w:w="1070"/>
        <w:gridCol w:w="1148"/>
        <w:gridCol w:w="1152"/>
      </w:tblGrid>
      <w:tr w:rsidR="00C57478">
        <w:trPr>
          <w:trHeight w:val="221"/>
        </w:trPr>
        <w:tc>
          <w:tcPr>
            <w:tcW w:w="1425" w:type="dxa"/>
            <w:tcBorders>
              <w:top w:val="single" w:sz="10" w:space="0" w:color="000000"/>
              <w:left w:val="single" w:sz="10" w:space="0" w:color="000000"/>
              <w:bottom w:val="single" w:sz="2" w:space="0" w:color="000000"/>
              <w:right w:val="single" w:sz="3" w:space="0" w:color="000000"/>
            </w:tcBorders>
            <w:shd w:val="clear" w:color="auto" w:fill="BCCCE4"/>
          </w:tcPr>
          <w:p w:rsidR="00C57478" w:rsidRDefault="00C57478">
            <w:pPr>
              <w:spacing w:after="160" w:line="259" w:lineRule="auto"/>
              <w:ind w:left="0" w:right="0" w:firstLine="0"/>
            </w:pPr>
          </w:p>
        </w:tc>
        <w:tc>
          <w:tcPr>
            <w:tcW w:w="3497" w:type="dxa"/>
            <w:tcBorders>
              <w:top w:val="single" w:sz="10" w:space="0" w:color="000000"/>
              <w:left w:val="single" w:sz="3" w:space="0" w:color="000000"/>
              <w:bottom w:val="single" w:sz="2" w:space="0" w:color="000000"/>
              <w:right w:val="single" w:sz="2" w:space="0" w:color="000000"/>
            </w:tcBorders>
            <w:shd w:val="clear" w:color="auto" w:fill="BCCCE4"/>
          </w:tcPr>
          <w:p w:rsidR="00C57478" w:rsidRDefault="00C57478">
            <w:pPr>
              <w:spacing w:after="160" w:line="259" w:lineRule="auto"/>
              <w:ind w:left="0" w:right="0" w:firstLine="0"/>
            </w:pPr>
          </w:p>
        </w:tc>
        <w:tc>
          <w:tcPr>
            <w:tcW w:w="1076" w:type="dxa"/>
            <w:tcBorders>
              <w:top w:val="single" w:sz="10" w:space="0" w:color="000000"/>
              <w:left w:val="single" w:sz="2" w:space="0" w:color="000000"/>
              <w:bottom w:val="single" w:sz="2" w:space="0" w:color="000000"/>
              <w:right w:val="single" w:sz="3" w:space="0" w:color="000000"/>
            </w:tcBorders>
            <w:shd w:val="clear" w:color="auto" w:fill="BCCCE4"/>
          </w:tcPr>
          <w:p w:rsidR="00C57478" w:rsidRDefault="00F56F03">
            <w:pPr>
              <w:spacing w:after="0" w:line="259" w:lineRule="auto"/>
              <w:ind w:left="4" w:right="0" w:firstLine="0"/>
              <w:jc w:val="center"/>
            </w:pPr>
            <w:r>
              <w:rPr>
                <w:rFonts w:ascii="Calibri" w:eastAsia="Calibri" w:hAnsi="Calibri" w:cs="Calibri"/>
                <w:b/>
                <w:sz w:val="16"/>
              </w:rPr>
              <w:t>2020</w:t>
            </w:r>
          </w:p>
        </w:tc>
        <w:tc>
          <w:tcPr>
            <w:tcW w:w="1070" w:type="dxa"/>
            <w:tcBorders>
              <w:top w:val="single" w:sz="10" w:space="0" w:color="000000"/>
              <w:left w:val="single" w:sz="3" w:space="0" w:color="000000"/>
              <w:bottom w:val="single" w:sz="2" w:space="0" w:color="000000"/>
              <w:right w:val="single" w:sz="3" w:space="0" w:color="000000"/>
            </w:tcBorders>
            <w:shd w:val="clear" w:color="auto" w:fill="BCCCE4"/>
          </w:tcPr>
          <w:p w:rsidR="00C57478" w:rsidRDefault="00F56F03">
            <w:pPr>
              <w:spacing w:after="0" w:line="259" w:lineRule="auto"/>
              <w:ind w:left="3" w:right="0" w:firstLine="0"/>
              <w:jc w:val="center"/>
            </w:pPr>
            <w:r>
              <w:rPr>
                <w:rFonts w:ascii="Calibri" w:eastAsia="Calibri" w:hAnsi="Calibri" w:cs="Calibri"/>
                <w:b/>
                <w:sz w:val="16"/>
              </w:rPr>
              <w:t>2021</w:t>
            </w:r>
          </w:p>
        </w:tc>
        <w:tc>
          <w:tcPr>
            <w:tcW w:w="2300" w:type="dxa"/>
            <w:gridSpan w:val="2"/>
            <w:tcBorders>
              <w:top w:val="single" w:sz="10" w:space="0" w:color="000000"/>
              <w:left w:val="single" w:sz="3" w:space="0" w:color="000000"/>
              <w:bottom w:val="single" w:sz="2" w:space="0" w:color="000000"/>
              <w:right w:val="double" w:sz="6" w:space="0" w:color="000000"/>
            </w:tcBorders>
            <w:shd w:val="clear" w:color="auto" w:fill="BCCCE4"/>
          </w:tcPr>
          <w:p w:rsidR="00C57478" w:rsidRDefault="00F56F03">
            <w:pPr>
              <w:spacing w:after="0" w:line="259" w:lineRule="auto"/>
              <w:ind w:left="0" w:right="7" w:firstLine="0"/>
              <w:jc w:val="center"/>
            </w:pPr>
            <w:r>
              <w:rPr>
                <w:rFonts w:ascii="Calibri" w:eastAsia="Calibri" w:hAnsi="Calibri" w:cs="Calibri"/>
                <w:b/>
                <w:sz w:val="16"/>
              </w:rPr>
              <w:t>VARIANCE</w:t>
            </w:r>
          </w:p>
        </w:tc>
      </w:tr>
      <w:tr w:rsidR="00C57478">
        <w:trPr>
          <w:trHeight w:val="217"/>
        </w:trPr>
        <w:tc>
          <w:tcPr>
            <w:tcW w:w="1425" w:type="dxa"/>
            <w:tcBorders>
              <w:top w:val="single" w:sz="2" w:space="0" w:color="000000"/>
              <w:left w:val="single" w:sz="10" w:space="0" w:color="000000"/>
              <w:bottom w:val="single" w:sz="4" w:space="0" w:color="000000"/>
              <w:right w:val="single" w:sz="3" w:space="0" w:color="000000"/>
            </w:tcBorders>
            <w:shd w:val="clear" w:color="auto" w:fill="BCCCE4"/>
          </w:tcPr>
          <w:p w:rsidR="00C57478" w:rsidRDefault="00F56F03">
            <w:pPr>
              <w:spacing w:after="0" w:line="259" w:lineRule="auto"/>
              <w:ind w:left="8" w:right="0" w:firstLine="0"/>
              <w:jc w:val="center"/>
            </w:pPr>
            <w:r>
              <w:rPr>
                <w:rFonts w:ascii="Calibri" w:eastAsia="Calibri" w:hAnsi="Calibri" w:cs="Calibri"/>
                <w:b/>
                <w:sz w:val="16"/>
              </w:rPr>
              <w:t>ACCT CODE</w:t>
            </w:r>
          </w:p>
        </w:tc>
        <w:tc>
          <w:tcPr>
            <w:tcW w:w="3497" w:type="dxa"/>
            <w:tcBorders>
              <w:top w:val="single" w:sz="2" w:space="0" w:color="000000"/>
              <w:left w:val="single" w:sz="3" w:space="0" w:color="000000"/>
              <w:bottom w:val="single" w:sz="4" w:space="0" w:color="000000"/>
              <w:right w:val="single" w:sz="2" w:space="0" w:color="000000"/>
            </w:tcBorders>
            <w:shd w:val="clear" w:color="auto" w:fill="BCCCE4"/>
          </w:tcPr>
          <w:p w:rsidR="00C57478" w:rsidRDefault="00F56F03">
            <w:pPr>
              <w:spacing w:after="0" w:line="259" w:lineRule="auto"/>
              <w:ind w:left="3" w:right="0" w:firstLine="0"/>
              <w:jc w:val="center"/>
            </w:pPr>
            <w:r>
              <w:rPr>
                <w:rFonts w:ascii="Calibri" w:eastAsia="Calibri" w:hAnsi="Calibri" w:cs="Calibri"/>
                <w:b/>
                <w:sz w:val="16"/>
              </w:rPr>
              <w:t>DESCRIPTION</w:t>
            </w:r>
          </w:p>
        </w:tc>
        <w:tc>
          <w:tcPr>
            <w:tcW w:w="1076" w:type="dxa"/>
            <w:tcBorders>
              <w:top w:val="single" w:sz="2" w:space="0" w:color="000000"/>
              <w:left w:val="single" w:sz="2" w:space="0" w:color="000000"/>
              <w:bottom w:val="single" w:sz="4" w:space="0" w:color="000000"/>
              <w:right w:val="single" w:sz="3" w:space="0" w:color="000000"/>
            </w:tcBorders>
            <w:shd w:val="clear" w:color="auto" w:fill="BCCCE4"/>
          </w:tcPr>
          <w:p w:rsidR="00C57478" w:rsidRDefault="00F56F03">
            <w:pPr>
              <w:spacing w:after="0" w:line="259" w:lineRule="auto"/>
              <w:ind w:left="2" w:right="0" w:firstLine="0"/>
              <w:jc w:val="center"/>
            </w:pPr>
            <w:r>
              <w:rPr>
                <w:rFonts w:ascii="Calibri" w:eastAsia="Calibri" w:hAnsi="Calibri" w:cs="Calibri"/>
                <w:b/>
                <w:sz w:val="16"/>
              </w:rPr>
              <w:t>BUDGET</w:t>
            </w:r>
          </w:p>
        </w:tc>
        <w:tc>
          <w:tcPr>
            <w:tcW w:w="1070" w:type="dxa"/>
            <w:tcBorders>
              <w:top w:val="single" w:sz="2" w:space="0" w:color="000000"/>
              <w:left w:val="single" w:sz="3" w:space="0" w:color="000000"/>
              <w:bottom w:val="single" w:sz="4" w:space="0" w:color="000000"/>
              <w:right w:val="single" w:sz="3" w:space="0" w:color="000000"/>
            </w:tcBorders>
            <w:shd w:val="clear" w:color="auto" w:fill="BCCCE4"/>
          </w:tcPr>
          <w:p w:rsidR="00C57478" w:rsidRDefault="00F56F03">
            <w:pPr>
              <w:spacing w:after="0" w:line="259" w:lineRule="auto"/>
              <w:ind w:left="1" w:right="0" w:firstLine="0"/>
              <w:jc w:val="center"/>
            </w:pPr>
            <w:r>
              <w:rPr>
                <w:rFonts w:ascii="Calibri" w:eastAsia="Calibri" w:hAnsi="Calibri" w:cs="Calibri"/>
                <w:b/>
                <w:sz w:val="16"/>
              </w:rPr>
              <w:t>BUDGET</w:t>
            </w:r>
          </w:p>
        </w:tc>
        <w:tc>
          <w:tcPr>
            <w:tcW w:w="1148" w:type="dxa"/>
            <w:tcBorders>
              <w:top w:val="single" w:sz="2" w:space="0" w:color="000000"/>
              <w:left w:val="single" w:sz="3" w:space="0" w:color="000000"/>
              <w:bottom w:val="single" w:sz="4" w:space="0" w:color="000000"/>
              <w:right w:val="single" w:sz="3" w:space="0" w:color="000000"/>
            </w:tcBorders>
            <w:shd w:val="clear" w:color="auto" w:fill="BCCCE4"/>
          </w:tcPr>
          <w:p w:rsidR="00C57478" w:rsidRDefault="00F56F03">
            <w:pPr>
              <w:spacing w:after="0" w:line="259" w:lineRule="auto"/>
              <w:ind w:left="0" w:right="4" w:firstLine="0"/>
              <w:jc w:val="center"/>
            </w:pPr>
            <w:r>
              <w:rPr>
                <w:rFonts w:ascii="Calibri" w:eastAsia="Calibri" w:hAnsi="Calibri" w:cs="Calibri"/>
                <w:b/>
                <w:sz w:val="16"/>
              </w:rPr>
              <w:t>AMOUNT</w:t>
            </w:r>
          </w:p>
        </w:tc>
        <w:tc>
          <w:tcPr>
            <w:tcW w:w="1152" w:type="dxa"/>
            <w:tcBorders>
              <w:top w:val="single" w:sz="2" w:space="0" w:color="000000"/>
              <w:left w:val="single" w:sz="3" w:space="0" w:color="000000"/>
              <w:bottom w:val="single" w:sz="4" w:space="0" w:color="000000"/>
              <w:right w:val="double" w:sz="6" w:space="0" w:color="000000"/>
            </w:tcBorders>
            <w:shd w:val="clear" w:color="auto" w:fill="BCCCE4"/>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rPr>
          <w:trHeight w:val="214"/>
        </w:trPr>
        <w:tc>
          <w:tcPr>
            <w:tcW w:w="1425" w:type="dxa"/>
            <w:tcBorders>
              <w:top w:val="single" w:sz="4"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7" w:right="0" w:firstLine="0"/>
            </w:pPr>
            <w:r>
              <w:rPr>
                <w:rFonts w:ascii="Calibri" w:eastAsia="Calibri" w:hAnsi="Calibri" w:cs="Calibri"/>
                <w:b/>
                <w:sz w:val="16"/>
              </w:rPr>
              <w:t>DIVISION:</w:t>
            </w:r>
          </w:p>
        </w:tc>
        <w:tc>
          <w:tcPr>
            <w:tcW w:w="3497" w:type="dxa"/>
            <w:tcBorders>
              <w:top w:val="single" w:sz="4"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LEGISLATIVE - COMMISSIONERS</w:t>
            </w:r>
          </w:p>
        </w:tc>
        <w:tc>
          <w:tcPr>
            <w:tcW w:w="1076" w:type="dxa"/>
            <w:vMerge w:val="restart"/>
            <w:tcBorders>
              <w:top w:val="single" w:sz="4" w:space="0" w:color="000000"/>
              <w:left w:val="single" w:sz="2" w:space="0" w:color="000000"/>
              <w:bottom w:val="single" w:sz="3" w:space="0" w:color="000000"/>
              <w:right w:val="single" w:sz="3" w:space="0" w:color="000000"/>
            </w:tcBorders>
            <w:shd w:val="clear" w:color="auto" w:fill="F6F4EA"/>
          </w:tcPr>
          <w:p w:rsidR="00C57478" w:rsidRDefault="00F56F03">
            <w:pPr>
              <w:spacing w:after="0" w:line="259" w:lineRule="auto"/>
              <w:ind w:left="66" w:right="62" w:firstLine="0"/>
              <w:jc w:val="center"/>
            </w:pPr>
            <w:r>
              <w:rPr>
                <w:rFonts w:ascii="Calibri" w:eastAsia="Calibri" w:hAnsi="Calibri" w:cs="Calibri"/>
                <w:b/>
                <w:sz w:val="16"/>
              </w:rPr>
              <w:t>2020 BUDGET</w:t>
            </w:r>
          </w:p>
        </w:tc>
        <w:tc>
          <w:tcPr>
            <w:tcW w:w="1070" w:type="dxa"/>
            <w:vMerge w:val="restart"/>
            <w:tcBorders>
              <w:top w:val="single" w:sz="4"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62" w:right="59" w:firstLine="0"/>
              <w:jc w:val="center"/>
            </w:pPr>
            <w:r>
              <w:rPr>
                <w:rFonts w:ascii="Calibri" w:eastAsia="Calibri" w:hAnsi="Calibri" w:cs="Calibri"/>
                <w:b/>
                <w:sz w:val="16"/>
              </w:rPr>
              <w:t>2021 BUDGET</w:t>
            </w:r>
          </w:p>
        </w:tc>
        <w:tc>
          <w:tcPr>
            <w:tcW w:w="2300" w:type="dxa"/>
            <w:gridSpan w:val="2"/>
            <w:tcBorders>
              <w:top w:val="single" w:sz="4"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VARIANCE</w:t>
            </w:r>
          </w:p>
        </w:tc>
      </w:tr>
      <w:tr w:rsidR="00C57478">
        <w:trPr>
          <w:trHeight w:val="240"/>
        </w:trPr>
        <w:tc>
          <w:tcPr>
            <w:tcW w:w="1425" w:type="dxa"/>
            <w:tcBorders>
              <w:top w:val="single" w:sz="3"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8" w:type="dxa"/>
            <w:tcBorders>
              <w:top w:val="single" w:sz="3"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6"/>
              </w:rPr>
              <w:t>AMOUNT</w:t>
            </w:r>
          </w:p>
        </w:tc>
        <w:tc>
          <w:tcPr>
            <w:tcW w:w="1152" w:type="dxa"/>
            <w:tcBorders>
              <w:top w:val="single" w:sz="3"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rPr>
          <w:trHeight w:val="188"/>
        </w:trPr>
        <w:tc>
          <w:tcPr>
            <w:tcW w:w="1425" w:type="dxa"/>
            <w:tcBorders>
              <w:top w:val="single" w:sz="3" w:space="0" w:color="000000"/>
              <w:left w:val="single" w:sz="10" w:space="0" w:color="000000"/>
              <w:bottom w:val="single" w:sz="2" w:space="0" w:color="000000"/>
              <w:right w:val="single" w:sz="3" w:space="0" w:color="000000"/>
            </w:tcBorders>
            <w:shd w:val="clear" w:color="auto" w:fill="FFFFFF"/>
          </w:tcPr>
          <w:p w:rsidR="00C57478" w:rsidRDefault="00F56F03">
            <w:pPr>
              <w:spacing w:after="0" w:line="259" w:lineRule="auto"/>
              <w:ind w:left="7" w:right="0" w:firstLine="0"/>
            </w:pPr>
            <w:r>
              <w:rPr>
                <w:rFonts w:ascii="Calibri" w:eastAsia="Calibri" w:hAnsi="Calibri" w:cs="Calibri"/>
                <w:sz w:val="16"/>
              </w:rPr>
              <w:t>511-60-10-812</w:t>
            </w:r>
          </w:p>
        </w:tc>
        <w:tc>
          <w:tcPr>
            <w:tcW w:w="3497" w:type="dxa"/>
            <w:tcBorders>
              <w:top w:val="single" w:sz="3" w:space="0" w:color="000000"/>
              <w:left w:val="single" w:sz="3" w:space="0" w:color="000000"/>
              <w:bottom w:val="single" w:sz="2" w:space="0" w:color="000000"/>
              <w:right w:val="single" w:sz="2" w:space="0" w:color="000000"/>
            </w:tcBorders>
            <w:shd w:val="clear" w:color="auto" w:fill="FFFFFF"/>
          </w:tcPr>
          <w:p w:rsidR="00C57478" w:rsidRDefault="00F56F03">
            <w:pPr>
              <w:spacing w:after="0" w:line="259" w:lineRule="auto"/>
              <w:ind w:left="0" w:right="0" w:firstLine="0"/>
            </w:pPr>
            <w:r>
              <w:rPr>
                <w:rFonts w:ascii="Calibri" w:eastAsia="Calibri" w:hAnsi="Calibri" w:cs="Calibri"/>
                <w:sz w:val="16"/>
              </w:rPr>
              <w:t>MEETINGS - COMMISSIONERS COMPENSATION</w:t>
            </w:r>
          </w:p>
        </w:tc>
        <w:tc>
          <w:tcPr>
            <w:tcW w:w="1076"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61,440</w:t>
            </w:r>
          </w:p>
        </w:tc>
        <w:tc>
          <w:tcPr>
            <w:tcW w:w="1070"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61,440</w:t>
            </w:r>
          </w:p>
        </w:tc>
        <w:tc>
          <w:tcPr>
            <w:tcW w:w="1148"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3"/>
        </w:trPr>
        <w:tc>
          <w:tcPr>
            <w:tcW w:w="1425"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COMMISSIONERS COMPENSATION</w:t>
            </w:r>
          </w:p>
        </w:tc>
        <w:tc>
          <w:tcPr>
            <w:tcW w:w="1076"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61,440</w:t>
            </w:r>
          </w:p>
        </w:tc>
        <w:tc>
          <w:tcPr>
            <w:tcW w:w="1070"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61,440</w:t>
            </w:r>
          </w:p>
        </w:tc>
        <w:tc>
          <w:tcPr>
            <w:tcW w:w="1148"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3"/>
        </w:trPr>
        <w:tc>
          <w:tcPr>
            <w:tcW w:w="1425"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511-60-10</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COMMISSIONER COMPENSATION</w:t>
            </w:r>
          </w:p>
        </w:tc>
        <w:tc>
          <w:tcPr>
            <w:tcW w:w="1076"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61,440</w:t>
            </w:r>
          </w:p>
        </w:tc>
        <w:tc>
          <w:tcPr>
            <w:tcW w:w="1070"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61,440</w:t>
            </w:r>
          </w:p>
        </w:tc>
        <w:tc>
          <w:tcPr>
            <w:tcW w:w="1148"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6"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0"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8"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2"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5"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511-60-20-138</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MEDICARE</w:t>
            </w:r>
          </w:p>
        </w:tc>
        <w:tc>
          <w:tcPr>
            <w:tcW w:w="1076"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793</w:t>
            </w:r>
          </w:p>
        </w:tc>
        <w:tc>
          <w:tcPr>
            <w:tcW w:w="1070"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793</w:t>
            </w:r>
          </w:p>
        </w:tc>
        <w:tc>
          <w:tcPr>
            <w:tcW w:w="1148"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5"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511-60-20-139</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SOCIAL SECURITY</w:t>
            </w:r>
          </w:p>
        </w:tc>
        <w:tc>
          <w:tcPr>
            <w:tcW w:w="1076"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3,393</w:t>
            </w:r>
          </w:p>
        </w:tc>
        <w:tc>
          <w:tcPr>
            <w:tcW w:w="1070"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3,393</w:t>
            </w:r>
          </w:p>
        </w:tc>
        <w:tc>
          <w:tcPr>
            <w:tcW w:w="1148"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5" w:type="dxa"/>
            <w:tcBorders>
              <w:top w:val="single" w:sz="2" w:space="0" w:color="000000"/>
              <w:left w:val="single" w:sz="8"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COMMISSIONERS BENEFITS</w:t>
            </w:r>
          </w:p>
        </w:tc>
        <w:tc>
          <w:tcPr>
            <w:tcW w:w="1076"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4,186</w:t>
            </w:r>
          </w:p>
        </w:tc>
        <w:tc>
          <w:tcPr>
            <w:tcW w:w="1070"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4,186</w:t>
            </w:r>
          </w:p>
        </w:tc>
        <w:tc>
          <w:tcPr>
            <w:tcW w:w="1148"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3"/>
        </w:trPr>
        <w:tc>
          <w:tcPr>
            <w:tcW w:w="1425"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511-60-20</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COMMISSIONER BENEFITS</w:t>
            </w:r>
          </w:p>
        </w:tc>
        <w:tc>
          <w:tcPr>
            <w:tcW w:w="1076"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4,186</w:t>
            </w:r>
          </w:p>
        </w:tc>
        <w:tc>
          <w:tcPr>
            <w:tcW w:w="1070"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4,186</w:t>
            </w:r>
          </w:p>
        </w:tc>
        <w:tc>
          <w:tcPr>
            <w:tcW w:w="1148"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6"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0"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8"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2"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40"/>
        </w:trPr>
        <w:tc>
          <w:tcPr>
            <w:tcW w:w="1425"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511-60-41-832</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PLANNING</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1,500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1,500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188"/>
        </w:trPr>
        <w:tc>
          <w:tcPr>
            <w:tcW w:w="1425"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511-60-43-541</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OUTSIDE TRAINING/MEETINGS NON-SALARY</w:t>
            </w:r>
          </w:p>
        </w:tc>
        <w:tc>
          <w:tcPr>
            <w:tcW w:w="1076"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070"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2,000</w:t>
            </w:r>
          </w:p>
        </w:tc>
        <w:tc>
          <w:tcPr>
            <w:tcW w:w="1148"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5"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511-60-49-581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DUES - COMMISSIONERS</w:t>
            </w:r>
          </w:p>
        </w:tc>
        <w:tc>
          <w:tcPr>
            <w:tcW w:w="1076"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6,000</w:t>
            </w:r>
          </w:p>
        </w:tc>
        <w:tc>
          <w:tcPr>
            <w:tcW w:w="1070"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6,000</w:t>
            </w:r>
          </w:p>
        </w:tc>
        <w:tc>
          <w:tcPr>
            <w:tcW w:w="1148"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3"/>
        </w:trPr>
        <w:tc>
          <w:tcPr>
            <w:tcW w:w="1425"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511-60-49-602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MEETINGS</w:t>
            </w:r>
          </w:p>
        </w:tc>
        <w:tc>
          <w:tcPr>
            <w:tcW w:w="1076"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240</w:t>
            </w:r>
          </w:p>
        </w:tc>
        <w:tc>
          <w:tcPr>
            <w:tcW w:w="1070"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240</w:t>
            </w:r>
          </w:p>
        </w:tc>
        <w:tc>
          <w:tcPr>
            <w:tcW w:w="1148"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COMM- PLANNING</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9,740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9,740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7"/>
        </w:trPr>
        <w:tc>
          <w:tcPr>
            <w:tcW w:w="1425"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511-60-40</w:t>
            </w:r>
          </w:p>
        </w:tc>
        <w:tc>
          <w:tcPr>
            <w:tcW w:w="3497"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COMMISSIONER PLANNING</w:t>
            </w:r>
          </w:p>
        </w:tc>
        <w:tc>
          <w:tcPr>
            <w:tcW w:w="1076"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9,740</w:t>
            </w:r>
          </w:p>
        </w:tc>
        <w:tc>
          <w:tcPr>
            <w:tcW w:w="1070"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9,740</w:t>
            </w:r>
          </w:p>
        </w:tc>
        <w:tc>
          <w:tcPr>
            <w:tcW w:w="1148"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218"/>
        </w:trPr>
        <w:tc>
          <w:tcPr>
            <w:tcW w:w="1425"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6"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0"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8"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52" w:type="dxa"/>
            <w:tcBorders>
              <w:top w:val="single" w:sz="4" w:space="0" w:color="000000"/>
              <w:left w:val="single" w:sz="3" w:space="0" w:color="D4D4D4"/>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18"/>
        </w:trPr>
        <w:tc>
          <w:tcPr>
            <w:tcW w:w="1425" w:type="dxa"/>
            <w:tcBorders>
              <w:top w:val="single" w:sz="4"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COMMISSIONER EXPENSES</w:t>
            </w:r>
          </w:p>
        </w:tc>
        <w:tc>
          <w:tcPr>
            <w:tcW w:w="1076" w:type="dxa"/>
            <w:tcBorders>
              <w:top w:val="single" w:sz="4" w:space="0" w:color="000000"/>
              <w:left w:val="single" w:sz="2"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75,366</w:t>
            </w:r>
          </w:p>
        </w:tc>
        <w:tc>
          <w:tcPr>
            <w:tcW w:w="1070" w:type="dxa"/>
            <w:tcBorders>
              <w:top w:val="single" w:sz="4"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75,366</w:t>
            </w:r>
          </w:p>
        </w:tc>
        <w:tc>
          <w:tcPr>
            <w:tcW w:w="1148" w:type="dxa"/>
            <w:tcBorders>
              <w:top w:val="single" w:sz="4"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4" w:space="0" w:color="000000"/>
              <w:left w:val="single" w:sz="3" w:space="0" w:color="000000"/>
              <w:bottom w:val="single" w:sz="4"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218"/>
        </w:trPr>
        <w:tc>
          <w:tcPr>
            <w:tcW w:w="1425"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6"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0"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8"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52" w:type="dxa"/>
            <w:tcBorders>
              <w:top w:val="single" w:sz="4" w:space="0" w:color="000000"/>
              <w:left w:val="single" w:sz="3" w:space="0" w:color="D4D4D4"/>
              <w:bottom w:val="single" w:sz="4" w:space="0" w:color="000000"/>
              <w:right w:val="single" w:sz="8" w:space="0" w:color="000000"/>
            </w:tcBorders>
          </w:tcPr>
          <w:p w:rsidR="00C57478" w:rsidRDefault="00C57478">
            <w:pPr>
              <w:spacing w:after="160" w:line="259" w:lineRule="auto"/>
              <w:ind w:left="0" w:right="0" w:firstLine="0"/>
            </w:pPr>
          </w:p>
        </w:tc>
      </w:tr>
      <w:tr w:rsidR="00C57478">
        <w:trPr>
          <w:trHeight w:val="215"/>
        </w:trPr>
        <w:tc>
          <w:tcPr>
            <w:tcW w:w="1425" w:type="dxa"/>
            <w:tcBorders>
              <w:top w:val="single" w:sz="4"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7" w:right="0" w:firstLine="0"/>
            </w:pPr>
            <w:r>
              <w:rPr>
                <w:rFonts w:ascii="Calibri" w:eastAsia="Calibri" w:hAnsi="Calibri" w:cs="Calibri"/>
                <w:b/>
                <w:sz w:val="16"/>
              </w:rPr>
              <w:t>DIVISION:</w:t>
            </w:r>
          </w:p>
        </w:tc>
        <w:tc>
          <w:tcPr>
            <w:tcW w:w="3497" w:type="dxa"/>
            <w:tcBorders>
              <w:top w:val="single" w:sz="4"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LEGISLATIVE - ELECTION COSTS</w:t>
            </w:r>
          </w:p>
        </w:tc>
        <w:tc>
          <w:tcPr>
            <w:tcW w:w="1076" w:type="dxa"/>
            <w:vMerge w:val="restart"/>
            <w:tcBorders>
              <w:top w:val="single" w:sz="4"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6" w:right="62" w:firstLine="0"/>
              <w:jc w:val="center"/>
            </w:pPr>
            <w:r>
              <w:rPr>
                <w:rFonts w:ascii="Calibri" w:eastAsia="Calibri" w:hAnsi="Calibri" w:cs="Calibri"/>
                <w:b/>
                <w:sz w:val="16"/>
              </w:rPr>
              <w:t xml:space="preserve">2020 </w:t>
            </w:r>
            <w:r>
              <w:rPr>
                <w:rFonts w:ascii="Calibri" w:eastAsia="Calibri" w:hAnsi="Calibri" w:cs="Calibri"/>
                <w:b/>
                <w:sz w:val="16"/>
              </w:rPr>
              <w:t>BUDGET</w:t>
            </w:r>
          </w:p>
        </w:tc>
        <w:tc>
          <w:tcPr>
            <w:tcW w:w="1070" w:type="dxa"/>
            <w:vMerge w:val="restart"/>
            <w:tcBorders>
              <w:top w:val="single" w:sz="4"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2" w:right="59" w:firstLine="0"/>
              <w:jc w:val="center"/>
            </w:pPr>
            <w:r>
              <w:rPr>
                <w:rFonts w:ascii="Calibri" w:eastAsia="Calibri" w:hAnsi="Calibri" w:cs="Calibri"/>
                <w:b/>
                <w:sz w:val="16"/>
              </w:rPr>
              <w:t>2021 BUDGET</w:t>
            </w:r>
          </w:p>
        </w:tc>
        <w:tc>
          <w:tcPr>
            <w:tcW w:w="2300" w:type="dxa"/>
            <w:gridSpan w:val="2"/>
            <w:tcBorders>
              <w:top w:val="single" w:sz="4"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VARIANCE</w:t>
            </w:r>
          </w:p>
        </w:tc>
      </w:tr>
      <w:tr w:rsidR="00C57478">
        <w:trPr>
          <w:trHeight w:val="218"/>
        </w:trPr>
        <w:tc>
          <w:tcPr>
            <w:tcW w:w="1425"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8"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6"/>
              </w:rPr>
              <w:t>AMOUNT</w:t>
            </w:r>
          </w:p>
        </w:tc>
        <w:tc>
          <w:tcPr>
            <w:tcW w:w="1152"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rPr>
          <w:trHeight w:val="214"/>
        </w:trPr>
        <w:tc>
          <w:tcPr>
            <w:tcW w:w="1425" w:type="dxa"/>
            <w:tcBorders>
              <w:top w:val="single" w:sz="4"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511-70-51-512</w:t>
            </w:r>
          </w:p>
        </w:tc>
        <w:tc>
          <w:tcPr>
            <w:tcW w:w="3497"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ELECTIONS</w:t>
            </w:r>
          </w:p>
        </w:tc>
        <w:tc>
          <w:tcPr>
            <w:tcW w:w="1076"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150,000</w:t>
            </w:r>
          </w:p>
        </w:tc>
        <w:tc>
          <w:tcPr>
            <w:tcW w:w="1070"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150,000</w:t>
            </w:r>
          </w:p>
        </w:tc>
        <w:tc>
          <w:tcPr>
            <w:tcW w:w="1148"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5"/>
        </w:trPr>
        <w:tc>
          <w:tcPr>
            <w:tcW w:w="1425"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ELECTIONS</w:t>
            </w:r>
          </w:p>
        </w:tc>
        <w:tc>
          <w:tcPr>
            <w:tcW w:w="1076"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150,000</w:t>
            </w:r>
          </w:p>
        </w:tc>
        <w:tc>
          <w:tcPr>
            <w:tcW w:w="1070"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150,000</w:t>
            </w:r>
          </w:p>
        </w:tc>
        <w:tc>
          <w:tcPr>
            <w:tcW w:w="1148"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6"/>
        </w:trPr>
        <w:tc>
          <w:tcPr>
            <w:tcW w:w="1425"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511-70-50</w:t>
            </w:r>
          </w:p>
        </w:tc>
        <w:tc>
          <w:tcPr>
            <w:tcW w:w="3497"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ELECTION COSTS</w:t>
            </w:r>
          </w:p>
        </w:tc>
        <w:tc>
          <w:tcPr>
            <w:tcW w:w="1076"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150,000</w:t>
            </w:r>
          </w:p>
        </w:tc>
        <w:tc>
          <w:tcPr>
            <w:tcW w:w="1070"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150,000</w:t>
            </w:r>
          </w:p>
        </w:tc>
        <w:tc>
          <w:tcPr>
            <w:tcW w:w="1148"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182"/>
        </w:trPr>
        <w:tc>
          <w:tcPr>
            <w:tcW w:w="1425" w:type="dxa"/>
            <w:tcBorders>
              <w:top w:val="single" w:sz="4" w:space="0" w:color="000000"/>
              <w:left w:val="single" w:sz="8"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6"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0"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8"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52" w:type="dxa"/>
            <w:tcBorders>
              <w:top w:val="single" w:sz="4" w:space="0" w:color="000000"/>
              <w:left w:val="single" w:sz="3" w:space="0" w:color="D4D4D4"/>
              <w:bottom w:val="single" w:sz="4" w:space="0" w:color="000000"/>
              <w:right w:val="single" w:sz="8" w:space="0" w:color="000000"/>
            </w:tcBorders>
          </w:tcPr>
          <w:p w:rsidR="00C57478" w:rsidRDefault="00C57478">
            <w:pPr>
              <w:spacing w:after="160" w:line="259" w:lineRule="auto"/>
              <w:ind w:left="0" w:right="0" w:firstLine="0"/>
            </w:pPr>
          </w:p>
        </w:tc>
      </w:tr>
      <w:tr w:rsidR="00C57478">
        <w:trPr>
          <w:trHeight w:val="215"/>
        </w:trPr>
        <w:tc>
          <w:tcPr>
            <w:tcW w:w="1425" w:type="dxa"/>
            <w:tcBorders>
              <w:top w:val="single" w:sz="4"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7" w:right="0" w:firstLine="0"/>
            </w:pPr>
            <w:r>
              <w:rPr>
                <w:rFonts w:ascii="Calibri" w:eastAsia="Calibri" w:hAnsi="Calibri" w:cs="Calibri"/>
                <w:b/>
                <w:sz w:val="16"/>
              </w:rPr>
              <w:t>DIVISION:</w:t>
            </w:r>
          </w:p>
        </w:tc>
        <w:tc>
          <w:tcPr>
            <w:tcW w:w="3497" w:type="dxa"/>
            <w:tcBorders>
              <w:top w:val="single" w:sz="4"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FINANCIAL AND RECORDS SERVICES</w:t>
            </w:r>
          </w:p>
        </w:tc>
        <w:tc>
          <w:tcPr>
            <w:tcW w:w="1076" w:type="dxa"/>
            <w:vMerge w:val="restart"/>
            <w:tcBorders>
              <w:top w:val="single" w:sz="4"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6" w:right="62" w:firstLine="0"/>
              <w:jc w:val="center"/>
            </w:pPr>
            <w:r>
              <w:rPr>
                <w:rFonts w:ascii="Calibri" w:eastAsia="Calibri" w:hAnsi="Calibri" w:cs="Calibri"/>
                <w:b/>
                <w:sz w:val="16"/>
              </w:rPr>
              <w:t>2020 BUDGET</w:t>
            </w:r>
          </w:p>
        </w:tc>
        <w:tc>
          <w:tcPr>
            <w:tcW w:w="1070" w:type="dxa"/>
            <w:vMerge w:val="restart"/>
            <w:tcBorders>
              <w:top w:val="single" w:sz="4"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2" w:right="59" w:firstLine="0"/>
              <w:jc w:val="center"/>
            </w:pPr>
            <w:r>
              <w:rPr>
                <w:rFonts w:ascii="Calibri" w:eastAsia="Calibri" w:hAnsi="Calibri" w:cs="Calibri"/>
                <w:b/>
                <w:sz w:val="16"/>
              </w:rPr>
              <w:t>2021 BUDGET</w:t>
            </w:r>
          </w:p>
        </w:tc>
        <w:tc>
          <w:tcPr>
            <w:tcW w:w="2300" w:type="dxa"/>
            <w:gridSpan w:val="2"/>
            <w:tcBorders>
              <w:top w:val="single" w:sz="4"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VARIANCE</w:t>
            </w:r>
          </w:p>
        </w:tc>
      </w:tr>
      <w:tr w:rsidR="00C57478">
        <w:trPr>
          <w:trHeight w:val="218"/>
        </w:trPr>
        <w:tc>
          <w:tcPr>
            <w:tcW w:w="1425"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8"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6"/>
              </w:rPr>
              <w:t>AMOUNT</w:t>
            </w:r>
          </w:p>
        </w:tc>
        <w:tc>
          <w:tcPr>
            <w:tcW w:w="1152"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rPr>
          <w:trHeight w:val="214"/>
        </w:trPr>
        <w:tc>
          <w:tcPr>
            <w:tcW w:w="1425" w:type="dxa"/>
            <w:tcBorders>
              <w:top w:val="single" w:sz="4"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514-20-41-511</w:t>
            </w:r>
          </w:p>
        </w:tc>
        <w:tc>
          <w:tcPr>
            <w:tcW w:w="3497"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AUDIT</w:t>
            </w:r>
          </w:p>
        </w:tc>
        <w:tc>
          <w:tcPr>
            <w:tcW w:w="1076"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18,000</w:t>
            </w:r>
          </w:p>
        </w:tc>
        <w:tc>
          <w:tcPr>
            <w:tcW w:w="1070"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18,000</w:t>
            </w:r>
          </w:p>
        </w:tc>
        <w:tc>
          <w:tcPr>
            <w:tcW w:w="1148"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AUDIT</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18,000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18,000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5"/>
        </w:trPr>
        <w:tc>
          <w:tcPr>
            <w:tcW w:w="1425"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6"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0"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8"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2"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40"/>
        </w:trPr>
        <w:tc>
          <w:tcPr>
            <w:tcW w:w="1425"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514-20-49-585</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LICENSES</w:t>
            </w:r>
          </w:p>
        </w:tc>
        <w:tc>
          <w:tcPr>
            <w:tcW w:w="1076"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070"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w:t>
            </w:r>
          </w:p>
        </w:tc>
        <w:tc>
          <w:tcPr>
            <w:tcW w:w="1148"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187"/>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LICENSES</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500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6"/>
              </w:rPr>
              <w:t>0.0%</w:t>
            </w:r>
          </w:p>
        </w:tc>
      </w:tr>
      <w:tr w:rsidR="00C57478">
        <w:trPr>
          <w:trHeight w:val="217"/>
        </w:trPr>
        <w:tc>
          <w:tcPr>
            <w:tcW w:w="1425"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514-20-40</w:t>
            </w:r>
          </w:p>
        </w:tc>
        <w:tc>
          <w:tcPr>
            <w:tcW w:w="3497"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FINANCIAL AND RECORDS SERVICES </w:t>
            </w:r>
          </w:p>
        </w:tc>
        <w:tc>
          <w:tcPr>
            <w:tcW w:w="1076"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18,500</w:t>
            </w:r>
          </w:p>
        </w:tc>
        <w:tc>
          <w:tcPr>
            <w:tcW w:w="1070"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18,500</w:t>
            </w:r>
          </w:p>
        </w:tc>
        <w:tc>
          <w:tcPr>
            <w:tcW w:w="1148"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0.0%</w:t>
            </w:r>
          </w:p>
        </w:tc>
      </w:tr>
      <w:tr w:rsidR="00C57478">
        <w:trPr>
          <w:trHeight w:val="182"/>
        </w:trPr>
        <w:tc>
          <w:tcPr>
            <w:tcW w:w="1425" w:type="dxa"/>
            <w:tcBorders>
              <w:top w:val="single" w:sz="4" w:space="0" w:color="000000"/>
              <w:left w:val="single" w:sz="8"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6"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0"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8"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52" w:type="dxa"/>
            <w:tcBorders>
              <w:top w:val="single" w:sz="4" w:space="0" w:color="000000"/>
              <w:left w:val="single" w:sz="3" w:space="0" w:color="D4D4D4"/>
              <w:bottom w:val="single" w:sz="4" w:space="0" w:color="000000"/>
              <w:right w:val="single" w:sz="8" w:space="0" w:color="000000"/>
            </w:tcBorders>
          </w:tcPr>
          <w:p w:rsidR="00C57478" w:rsidRDefault="00C57478">
            <w:pPr>
              <w:spacing w:after="160" w:line="259" w:lineRule="auto"/>
              <w:ind w:left="0" w:right="0" w:firstLine="0"/>
            </w:pPr>
          </w:p>
        </w:tc>
      </w:tr>
      <w:tr w:rsidR="00C57478">
        <w:trPr>
          <w:trHeight w:val="215"/>
        </w:trPr>
        <w:tc>
          <w:tcPr>
            <w:tcW w:w="1425" w:type="dxa"/>
            <w:tcBorders>
              <w:top w:val="single" w:sz="4"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7" w:right="0" w:firstLine="0"/>
            </w:pPr>
            <w:r>
              <w:rPr>
                <w:rFonts w:ascii="Calibri" w:eastAsia="Calibri" w:hAnsi="Calibri" w:cs="Calibri"/>
                <w:b/>
                <w:sz w:val="16"/>
              </w:rPr>
              <w:t>DIVISION:</w:t>
            </w:r>
          </w:p>
        </w:tc>
        <w:tc>
          <w:tcPr>
            <w:tcW w:w="3497" w:type="dxa"/>
            <w:tcBorders>
              <w:top w:val="single" w:sz="4"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OTHER GENERAL GOVERNMENT SERVICES</w:t>
            </w:r>
          </w:p>
        </w:tc>
        <w:tc>
          <w:tcPr>
            <w:tcW w:w="1076" w:type="dxa"/>
            <w:vMerge w:val="restart"/>
            <w:tcBorders>
              <w:top w:val="single" w:sz="4"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6" w:right="62" w:firstLine="0"/>
              <w:jc w:val="center"/>
            </w:pPr>
            <w:r>
              <w:rPr>
                <w:rFonts w:ascii="Calibri" w:eastAsia="Calibri" w:hAnsi="Calibri" w:cs="Calibri"/>
                <w:b/>
                <w:sz w:val="16"/>
              </w:rPr>
              <w:t>2020 BUDGET</w:t>
            </w:r>
          </w:p>
        </w:tc>
        <w:tc>
          <w:tcPr>
            <w:tcW w:w="1070" w:type="dxa"/>
            <w:vMerge w:val="restart"/>
            <w:tcBorders>
              <w:top w:val="single" w:sz="4"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2" w:right="59" w:firstLine="0"/>
              <w:jc w:val="center"/>
            </w:pPr>
            <w:r>
              <w:rPr>
                <w:rFonts w:ascii="Calibri" w:eastAsia="Calibri" w:hAnsi="Calibri" w:cs="Calibri"/>
                <w:b/>
                <w:sz w:val="16"/>
              </w:rPr>
              <w:t>2021 BUDGET</w:t>
            </w:r>
          </w:p>
        </w:tc>
        <w:tc>
          <w:tcPr>
            <w:tcW w:w="2300" w:type="dxa"/>
            <w:gridSpan w:val="2"/>
            <w:tcBorders>
              <w:top w:val="single" w:sz="4"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VARIANCE</w:t>
            </w:r>
          </w:p>
        </w:tc>
      </w:tr>
      <w:tr w:rsidR="00C57478">
        <w:trPr>
          <w:trHeight w:val="218"/>
        </w:trPr>
        <w:tc>
          <w:tcPr>
            <w:tcW w:w="1425"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8"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6"/>
              </w:rPr>
              <w:t>AMOUNT</w:t>
            </w:r>
          </w:p>
        </w:tc>
        <w:tc>
          <w:tcPr>
            <w:tcW w:w="1152"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rPr>
          <w:trHeight w:val="241"/>
        </w:trPr>
        <w:tc>
          <w:tcPr>
            <w:tcW w:w="1425" w:type="dxa"/>
            <w:tcBorders>
              <w:top w:val="single" w:sz="4" w:space="0" w:color="000000"/>
              <w:left w:val="single" w:sz="10" w:space="0" w:color="000000"/>
              <w:bottom w:val="single" w:sz="2" w:space="0" w:color="000000"/>
              <w:right w:val="single" w:sz="3" w:space="0" w:color="000000"/>
            </w:tcBorders>
            <w:shd w:val="clear" w:color="auto" w:fill="FFFFFF"/>
          </w:tcPr>
          <w:p w:rsidR="00C57478" w:rsidRDefault="00F56F03">
            <w:pPr>
              <w:spacing w:after="0" w:line="259" w:lineRule="auto"/>
              <w:ind w:left="7" w:right="0" w:firstLine="0"/>
            </w:pPr>
            <w:r>
              <w:rPr>
                <w:rFonts w:ascii="Calibri" w:eastAsia="Calibri" w:hAnsi="Calibri" w:cs="Calibri"/>
                <w:sz w:val="16"/>
              </w:rPr>
              <w:t>519-90-41-610</w:t>
            </w:r>
          </w:p>
        </w:tc>
        <w:tc>
          <w:tcPr>
            <w:tcW w:w="3497"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ACCREDITATION</w:t>
            </w:r>
          </w:p>
        </w:tc>
        <w:tc>
          <w:tcPr>
            <w:tcW w:w="1076"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0"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8"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186"/>
        </w:trPr>
        <w:tc>
          <w:tcPr>
            <w:tcW w:w="1425"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ACCREDITATION</w:t>
            </w:r>
          </w:p>
        </w:tc>
        <w:tc>
          <w:tcPr>
            <w:tcW w:w="1076"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070"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8"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519-90-51-678</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PROPERTY TAXES</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5"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PROPERTY TAXES</w:t>
            </w:r>
          </w:p>
        </w:tc>
        <w:tc>
          <w:tcPr>
            <w:tcW w:w="1076"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070"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8"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2"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28"/>
        </w:trPr>
        <w:tc>
          <w:tcPr>
            <w:tcW w:w="1425" w:type="dxa"/>
            <w:tcBorders>
              <w:top w:val="single" w:sz="3" w:space="0" w:color="000000"/>
              <w:left w:val="single" w:sz="10" w:space="0" w:color="000000"/>
              <w:bottom w:val="double" w:sz="6"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519-90</w:t>
            </w:r>
          </w:p>
        </w:tc>
        <w:tc>
          <w:tcPr>
            <w:tcW w:w="3497" w:type="dxa"/>
            <w:tcBorders>
              <w:top w:val="single" w:sz="3" w:space="0" w:color="000000"/>
              <w:left w:val="single" w:sz="3" w:space="0" w:color="000000"/>
              <w:bottom w:val="double" w:sz="6" w:space="0" w:color="000000"/>
              <w:right w:val="single" w:sz="2" w:space="0" w:color="000000"/>
            </w:tcBorders>
          </w:tcPr>
          <w:p w:rsidR="00C57478" w:rsidRDefault="00F56F03">
            <w:pPr>
              <w:spacing w:after="0" w:line="259" w:lineRule="auto"/>
              <w:ind w:left="0" w:right="0" w:firstLine="0"/>
              <w:jc w:val="both"/>
            </w:pPr>
            <w:r>
              <w:rPr>
                <w:rFonts w:ascii="Calibri" w:eastAsia="Calibri" w:hAnsi="Calibri" w:cs="Calibri"/>
                <w:b/>
                <w:sz w:val="16"/>
              </w:rPr>
              <w:t xml:space="preserve">  TOTAL OTHER GENERAL GOVERNMENT SERVICES</w:t>
            </w:r>
          </w:p>
        </w:tc>
        <w:tc>
          <w:tcPr>
            <w:tcW w:w="1076" w:type="dxa"/>
            <w:tcBorders>
              <w:top w:val="single" w:sz="3" w:space="0" w:color="000000"/>
              <w:left w:val="single" w:sz="2" w:space="0" w:color="000000"/>
              <w:bottom w:val="double" w:sz="6"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0</w:t>
            </w:r>
          </w:p>
        </w:tc>
        <w:tc>
          <w:tcPr>
            <w:tcW w:w="1070" w:type="dxa"/>
            <w:tcBorders>
              <w:top w:val="single" w:sz="3"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148" w:type="dxa"/>
            <w:tcBorders>
              <w:top w:val="single" w:sz="3" w:space="0" w:color="000000"/>
              <w:left w:val="single" w:sz="3" w:space="0" w:color="000000"/>
              <w:bottom w:val="double" w:sz="6"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2" w:type="dxa"/>
            <w:tcBorders>
              <w:top w:val="single" w:sz="3" w:space="0" w:color="000000"/>
              <w:left w:val="single" w:sz="3" w:space="0" w:color="000000"/>
              <w:bottom w:val="double" w:sz="6"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b/>
                <w:sz w:val="16"/>
              </w:rPr>
              <w:t>-</w:t>
            </w:r>
          </w:p>
        </w:tc>
      </w:tr>
    </w:tbl>
    <w:p w:rsidR="00C57478" w:rsidRDefault="00F56F03">
      <w:pPr>
        <w:spacing w:after="0" w:line="259" w:lineRule="auto"/>
        <w:ind w:left="1" w:right="0" w:firstLine="0"/>
        <w:jc w:val="both"/>
      </w:pPr>
      <w:r>
        <w:rPr>
          <w:b/>
          <w:sz w:val="52"/>
        </w:rPr>
        <w:t xml:space="preserve"> </w:t>
      </w:r>
    </w:p>
    <w:p w:rsidR="00C57478" w:rsidRDefault="00C57478">
      <w:pPr>
        <w:spacing w:after="0" w:line="259" w:lineRule="auto"/>
        <w:ind w:left="-1439" w:right="529" w:firstLine="0"/>
        <w:jc w:val="both"/>
      </w:pPr>
    </w:p>
    <w:tbl>
      <w:tblPr>
        <w:tblStyle w:val="TableGrid"/>
        <w:tblW w:w="9297" w:type="dxa"/>
        <w:tblInd w:w="26" w:type="dxa"/>
        <w:tblCellMar>
          <w:top w:w="6" w:type="dxa"/>
          <w:left w:w="27" w:type="dxa"/>
          <w:bottom w:w="0" w:type="dxa"/>
          <w:right w:w="12" w:type="dxa"/>
        </w:tblCellMar>
        <w:tblLook w:val="04A0" w:firstRow="1" w:lastRow="0" w:firstColumn="1" w:lastColumn="0" w:noHBand="0" w:noVBand="1"/>
      </w:tblPr>
      <w:tblGrid>
        <w:gridCol w:w="1413"/>
        <w:gridCol w:w="3472"/>
        <w:gridCol w:w="1067"/>
        <w:gridCol w:w="1063"/>
        <w:gridCol w:w="1136"/>
        <w:gridCol w:w="1146"/>
      </w:tblGrid>
      <w:tr w:rsidR="00C57478">
        <w:trPr>
          <w:trHeight w:val="176"/>
        </w:trPr>
        <w:tc>
          <w:tcPr>
            <w:tcW w:w="1412" w:type="dxa"/>
            <w:tcBorders>
              <w:top w:val="single" w:sz="9" w:space="0" w:color="000000"/>
              <w:left w:val="single" w:sz="10" w:space="0" w:color="000000"/>
              <w:bottom w:val="single" w:sz="2" w:space="0" w:color="000000"/>
              <w:right w:val="single" w:sz="3" w:space="0" w:color="000000"/>
            </w:tcBorders>
            <w:shd w:val="clear" w:color="auto" w:fill="F6F4EA"/>
          </w:tcPr>
          <w:p w:rsidR="00C57478" w:rsidRDefault="00F56F03">
            <w:pPr>
              <w:spacing w:after="0" w:line="259" w:lineRule="auto"/>
              <w:ind w:left="5" w:right="0" w:firstLine="0"/>
            </w:pPr>
            <w:r>
              <w:rPr>
                <w:rFonts w:ascii="Calibri" w:eastAsia="Calibri" w:hAnsi="Calibri" w:cs="Calibri"/>
                <w:b/>
                <w:sz w:val="13"/>
              </w:rPr>
              <w:t>DIVISION:</w:t>
            </w:r>
          </w:p>
        </w:tc>
        <w:tc>
          <w:tcPr>
            <w:tcW w:w="4539" w:type="dxa"/>
            <w:gridSpan w:val="2"/>
            <w:tcBorders>
              <w:top w:val="single" w:sz="9" w:space="0" w:color="000000"/>
              <w:left w:val="single" w:sz="3" w:space="0" w:color="000000"/>
              <w:bottom w:val="nil"/>
              <w:right w:val="single" w:sz="3" w:space="0" w:color="000000"/>
            </w:tcBorders>
            <w:shd w:val="clear" w:color="auto" w:fill="F6F4EA"/>
          </w:tcPr>
          <w:p w:rsidR="00C57478" w:rsidRDefault="00F56F03">
            <w:pPr>
              <w:tabs>
                <w:tab w:val="center" w:pos="3983"/>
              </w:tabs>
              <w:spacing w:after="0" w:line="259" w:lineRule="auto"/>
              <w:ind w:left="0" w:right="0" w:firstLine="0"/>
            </w:pPr>
            <w:r>
              <w:rPr>
                <w:rFonts w:ascii="Calibri" w:eastAsia="Calibri" w:hAnsi="Calibri" w:cs="Calibri"/>
                <w:b/>
                <w:sz w:val="13"/>
              </w:rPr>
              <w:t>GENERAL</w:t>
            </w:r>
            <w:r>
              <w:rPr>
                <w:rFonts w:ascii="Calibri" w:eastAsia="Calibri" w:hAnsi="Calibri" w:cs="Calibri"/>
                <w:b/>
                <w:sz w:val="13"/>
              </w:rPr>
              <w:tab/>
              <w:t>2020</w:t>
            </w:r>
          </w:p>
        </w:tc>
        <w:tc>
          <w:tcPr>
            <w:tcW w:w="1063" w:type="dxa"/>
            <w:vMerge w:val="restart"/>
            <w:tcBorders>
              <w:top w:val="single" w:sz="9"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61" w:right="70" w:firstLine="0"/>
              <w:jc w:val="center"/>
            </w:pPr>
            <w:r>
              <w:rPr>
                <w:rFonts w:ascii="Calibri" w:eastAsia="Calibri" w:hAnsi="Calibri" w:cs="Calibri"/>
                <w:b/>
                <w:sz w:val="13"/>
              </w:rPr>
              <w:t>2021 BUDGET</w:t>
            </w:r>
          </w:p>
        </w:tc>
        <w:tc>
          <w:tcPr>
            <w:tcW w:w="2282" w:type="dxa"/>
            <w:gridSpan w:val="2"/>
            <w:tcBorders>
              <w:top w:val="single" w:sz="9"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20" w:firstLine="0"/>
              <w:jc w:val="center"/>
            </w:pPr>
            <w:r>
              <w:rPr>
                <w:rFonts w:ascii="Calibri" w:eastAsia="Calibri" w:hAnsi="Calibri" w:cs="Calibri"/>
                <w:b/>
                <w:sz w:val="13"/>
              </w:rPr>
              <w:t>VARIANCE</w:t>
            </w:r>
          </w:p>
        </w:tc>
      </w:tr>
      <w:tr w:rsidR="00C57478">
        <w:trPr>
          <w:trHeight w:val="173"/>
        </w:trPr>
        <w:tc>
          <w:tcPr>
            <w:tcW w:w="1412" w:type="dxa"/>
            <w:tcBorders>
              <w:top w:val="single" w:sz="2"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3"/>
              </w:rPr>
              <w:t>ACCT- CODE</w:t>
            </w:r>
          </w:p>
        </w:tc>
        <w:tc>
          <w:tcPr>
            <w:tcW w:w="4539" w:type="dxa"/>
            <w:gridSpan w:val="2"/>
            <w:tcBorders>
              <w:top w:val="nil"/>
              <w:left w:val="single" w:sz="3" w:space="0" w:color="000000"/>
              <w:bottom w:val="single" w:sz="3" w:space="0" w:color="000000"/>
              <w:right w:val="single" w:sz="3" w:space="0" w:color="000000"/>
            </w:tcBorders>
            <w:shd w:val="clear" w:color="auto" w:fill="F6F4EA"/>
          </w:tcPr>
          <w:p w:rsidR="00C57478" w:rsidRDefault="00F56F03">
            <w:pPr>
              <w:tabs>
                <w:tab w:val="center" w:pos="1713"/>
                <w:tab w:val="right" w:pos="4500"/>
              </w:tabs>
              <w:spacing w:after="0" w:line="259" w:lineRule="auto"/>
              <w:ind w:left="0" w:right="0" w:firstLine="0"/>
            </w:pPr>
            <w:r>
              <w:rPr>
                <w:rFonts w:ascii="Calibri" w:eastAsia="Calibri" w:hAnsi="Calibri" w:cs="Calibri"/>
                <w:sz w:val="22"/>
              </w:rPr>
              <w:tab/>
            </w:r>
            <w:r>
              <w:rPr>
                <w:rFonts w:ascii="Calibri" w:eastAsia="Calibri" w:hAnsi="Calibri" w:cs="Calibri"/>
                <w:b/>
                <w:sz w:val="13"/>
              </w:rPr>
              <w:t>DESCRIPTION</w:t>
            </w:r>
            <w:r>
              <w:rPr>
                <w:rFonts w:ascii="Calibri" w:eastAsia="Calibri" w:hAnsi="Calibri" w:cs="Calibri"/>
                <w:b/>
                <w:sz w:val="13"/>
              </w:rPr>
              <w:tab/>
              <w:t>BUDGET</w:t>
            </w:r>
          </w:p>
        </w:tc>
        <w:tc>
          <w:tcPr>
            <w:tcW w:w="0" w:type="auto"/>
            <w:vMerge/>
            <w:tcBorders>
              <w:top w:val="nil"/>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0" w:right="14" w:firstLine="0"/>
              <w:jc w:val="center"/>
            </w:pPr>
            <w:r>
              <w:rPr>
                <w:rFonts w:ascii="Calibri" w:eastAsia="Calibri" w:hAnsi="Calibri" w:cs="Calibri"/>
                <w:b/>
                <w:sz w:val="13"/>
              </w:rPr>
              <w:t>AMOUNT</w:t>
            </w:r>
          </w:p>
        </w:tc>
        <w:tc>
          <w:tcPr>
            <w:tcW w:w="1146" w:type="dxa"/>
            <w:tcBorders>
              <w:top w:val="single" w:sz="2"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9" w:firstLine="0"/>
              <w:jc w:val="center"/>
            </w:pPr>
            <w:r>
              <w:rPr>
                <w:rFonts w:ascii="Calibri" w:eastAsia="Calibri" w:hAnsi="Calibri" w:cs="Calibri"/>
                <w:b/>
                <w:sz w:val="13"/>
              </w:rPr>
              <w:t>PERCENT</w:t>
            </w:r>
          </w:p>
        </w:tc>
      </w:tr>
      <w:tr w:rsidR="00C57478">
        <w:trPr>
          <w:trHeight w:val="170"/>
        </w:trPr>
        <w:tc>
          <w:tcPr>
            <w:tcW w:w="1412"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522-05-10-111</w:t>
            </w:r>
          </w:p>
        </w:tc>
        <w:tc>
          <w:tcPr>
            <w:tcW w:w="3472" w:type="dxa"/>
            <w:tcBorders>
              <w:top w:val="single" w:sz="3" w:space="0" w:color="000000"/>
              <w:left w:val="single" w:sz="3" w:space="0" w:color="000000"/>
              <w:bottom w:val="single" w:sz="2" w:space="0" w:color="000000"/>
              <w:right w:val="single" w:sz="3" w:space="0" w:color="000000"/>
            </w:tcBorders>
            <w:shd w:val="clear" w:color="auto" w:fill="FFFFFF"/>
          </w:tcPr>
          <w:p w:rsidR="00C57478" w:rsidRDefault="00F56F03">
            <w:pPr>
              <w:spacing w:after="0" w:line="259" w:lineRule="auto"/>
              <w:ind w:left="0" w:right="0" w:firstLine="0"/>
            </w:pPr>
            <w:r>
              <w:rPr>
                <w:rFonts w:ascii="Calibri" w:eastAsia="Calibri" w:hAnsi="Calibri" w:cs="Calibri"/>
                <w:sz w:val="13"/>
              </w:rPr>
              <w:t>EMPLOYEE LEAVE CASH OUT</w:t>
            </w:r>
          </w:p>
        </w:tc>
        <w:tc>
          <w:tcPr>
            <w:tcW w:w="1067" w:type="dxa"/>
            <w:tcBorders>
              <w:top w:val="single" w:sz="3" w:space="0" w:color="000000"/>
              <w:left w:val="single" w:sz="3" w:space="0" w:color="000000"/>
              <w:bottom w:val="single" w:sz="2" w:space="0" w:color="000000"/>
              <w:right w:val="single" w:sz="3" w:space="0" w:color="000000"/>
            </w:tcBorders>
            <w:shd w:val="clear" w:color="auto" w:fill="FFFFFF"/>
          </w:tcPr>
          <w:p w:rsidR="00C57478" w:rsidRDefault="00F56F03">
            <w:pPr>
              <w:spacing w:after="0" w:line="259" w:lineRule="auto"/>
              <w:ind w:left="0" w:right="11" w:firstLine="0"/>
              <w:jc w:val="right"/>
            </w:pPr>
            <w:r>
              <w:rPr>
                <w:rFonts w:ascii="Calibri" w:eastAsia="Calibri" w:hAnsi="Calibri" w:cs="Calibri"/>
                <w:sz w:val="13"/>
              </w:rPr>
              <w:t>100000</w:t>
            </w:r>
          </w:p>
        </w:tc>
        <w:tc>
          <w:tcPr>
            <w:tcW w:w="106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100,000</w:t>
            </w:r>
          </w:p>
        </w:tc>
        <w:tc>
          <w:tcPr>
            <w:tcW w:w="1136"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sz w:val="13"/>
              </w:rPr>
              <w:t>0</w:t>
            </w:r>
          </w:p>
        </w:tc>
        <w:tc>
          <w:tcPr>
            <w:tcW w:w="1146"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23" w:firstLine="0"/>
              <w:jc w:val="center"/>
            </w:pPr>
            <w:r>
              <w:rPr>
                <w:rFonts w:ascii="Calibri" w:eastAsia="Calibri" w:hAnsi="Calibri" w:cs="Calibri"/>
                <w:sz w:val="13"/>
              </w:rPr>
              <w:t>0.0%</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3"/>
              </w:rPr>
              <w:t>522-05-10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pPr>
            <w:r>
              <w:rPr>
                <w:rFonts w:ascii="Calibri" w:eastAsia="Calibri" w:hAnsi="Calibri" w:cs="Calibri"/>
                <w:b/>
                <w:sz w:val="13"/>
              </w:rPr>
              <w:t>TOTAL EMPLOYEE LEAVE CASH OUT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1" w:firstLine="0"/>
              <w:jc w:val="right"/>
            </w:pPr>
            <w:r>
              <w:rPr>
                <w:rFonts w:ascii="Calibri" w:eastAsia="Calibri" w:hAnsi="Calibri" w:cs="Calibri"/>
                <w:b/>
                <w:sz w:val="13"/>
              </w:rPr>
              <w:t>100,000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b/>
                <w:sz w:val="13"/>
              </w:rPr>
              <w:t>100,000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b/>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b/>
                <w:sz w:val="13"/>
              </w:rPr>
              <w:t>0.0%</w:t>
            </w:r>
          </w:p>
        </w:tc>
      </w:tr>
      <w:tr w:rsidR="00C57478">
        <w:trPr>
          <w:trHeight w:val="191"/>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47"/>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522-05-21-163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13"/>
              </w:rPr>
              <w:t>EMPLOYEE ASSISTANCE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1" w:firstLine="0"/>
              <w:jc w:val="right"/>
            </w:pPr>
            <w:r>
              <w:rPr>
                <w:rFonts w:ascii="Calibri" w:eastAsia="Calibri" w:hAnsi="Calibri" w:cs="Calibri"/>
                <w:sz w:val="13"/>
              </w:rPr>
              <w:t>13,587</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13,800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3"/>
              </w:rPr>
              <w:t>213</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3" w:firstLine="0"/>
              <w:jc w:val="center"/>
            </w:pPr>
            <w:r>
              <w:rPr>
                <w:rFonts w:ascii="Calibri" w:eastAsia="Calibri" w:hAnsi="Calibri" w:cs="Calibri"/>
                <w:sz w:val="13"/>
              </w:rPr>
              <w:t>1.6%</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522-05-21-164</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3"/>
              </w:rPr>
              <w:t>EMPLOYEE RECOGNITION</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1" w:firstLine="0"/>
              <w:jc w:val="right"/>
            </w:pPr>
            <w:r>
              <w:rPr>
                <w:rFonts w:ascii="Calibri" w:eastAsia="Calibri" w:hAnsi="Calibri" w:cs="Calibri"/>
                <w:sz w:val="13"/>
              </w:rPr>
              <w:t>18,500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18,500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color w:val="3366FF"/>
                <w:sz w:val="13"/>
              </w:rPr>
              <w:t xml:space="preserve">  TOTAL EMPLOYEE RELATED PROGRAMS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1" w:firstLine="0"/>
              <w:jc w:val="right"/>
            </w:pPr>
            <w:r>
              <w:rPr>
                <w:rFonts w:ascii="Calibri" w:eastAsia="Calibri" w:hAnsi="Calibri" w:cs="Calibri"/>
                <w:color w:val="3366FF"/>
                <w:sz w:val="13"/>
              </w:rPr>
              <w:t>32,087</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color w:val="3366FF"/>
                <w:sz w:val="13"/>
              </w:rPr>
              <w:t>32,300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color w:val="3366FF"/>
                <w:sz w:val="13"/>
              </w:rPr>
              <w:t>213</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color w:val="3366FF"/>
                <w:sz w:val="13"/>
              </w:rPr>
              <w:t>0.7%</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b/>
                <w:sz w:val="13"/>
              </w:rPr>
              <w:t>522-05-20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b/>
                <w:sz w:val="13"/>
              </w:rPr>
              <w:t xml:space="preserve">  TOTAL BENEFITS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b/>
                <w:sz w:val="13"/>
              </w:rPr>
              <w:t>32,087</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b/>
                <w:sz w:val="13"/>
              </w:rPr>
              <w:t>32,300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b/>
                <w:sz w:val="13"/>
              </w:rPr>
              <w:t>213</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b/>
                <w:sz w:val="13"/>
              </w:rPr>
              <w:t>0.7%</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522-05-21-161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3"/>
              </w:rPr>
              <w:t>FOOD</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2,500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2,500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1" w:firstLine="0"/>
              <w:jc w:val="center"/>
            </w:pPr>
            <w:r>
              <w:rPr>
                <w:rFonts w:ascii="Calibri" w:eastAsia="Calibri" w:hAnsi="Calibri" w:cs="Calibri"/>
                <w:sz w:val="13"/>
              </w:rPr>
              <w:t>0.0%</w:t>
            </w:r>
          </w:p>
        </w:tc>
      </w:tr>
      <w:tr w:rsidR="00C57478">
        <w:trPr>
          <w:trHeight w:val="19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522-05-31-261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3"/>
              </w:rPr>
              <w:t>MISC-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3"/>
              </w:rPr>
              <w:t>-</w:t>
            </w:r>
          </w:p>
        </w:tc>
      </w:tr>
      <w:tr w:rsidR="00C57478">
        <w:trPr>
          <w:trHeight w:val="14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522-05-31-273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3"/>
              </w:rPr>
              <w:t>DISASTER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13,000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13,000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1" w:firstLine="0"/>
              <w:jc w:val="center"/>
            </w:pPr>
            <w:r>
              <w:rPr>
                <w:rFonts w:ascii="Calibri" w:eastAsia="Calibri" w:hAnsi="Calibri" w:cs="Calibri"/>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522-05-31-275</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3"/>
              </w:rPr>
              <w:t>OFFICE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15,000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3"/>
              </w:rPr>
              <w:t>-5,000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3"/>
              </w:rPr>
              <w:t>-25.0%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522-05-31-306</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3"/>
              </w:rPr>
              <w:t>EMERGENCY MANAGEMENT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6,000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center"/>
            </w:pPr>
            <w:r>
              <w:rPr>
                <w:rFonts w:ascii="Calibri" w:eastAsia="Calibri" w:hAnsi="Calibri" w:cs="Calibri"/>
                <w:sz w:val="13"/>
              </w:rPr>
              <w:t>6,000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color w:val="3366FF"/>
                <w:sz w:val="13"/>
              </w:rPr>
              <w:t xml:space="preserve">  TOTAL MISCELLANEOUS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color w:val="3366FF"/>
                <w:sz w:val="13"/>
              </w:rPr>
              <w:t>35,500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color w:val="3366FF"/>
                <w:sz w:val="13"/>
              </w:rPr>
              <w:t>36,500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center"/>
            </w:pPr>
            <w:r>
              <w:rPr>
                <w:rFonts w:ascii="Calibri" w:eastAsia="Calibri" w:hAnsi="Calibri" w:cs="Calibri"/>
                <w:color w:val="3366FF"/>
                <w:sz w:val="13"/>
              </w:rPr>
              <w:t>1,000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color w:val="3366FF"/>
                <w:sz w:val="13"/>
              </w:rPr>
              <w:t>2.8%</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522-05-32-381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3"/>
              </w:rPr>
              <w:t>FUEL</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120,000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120,000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3"/>
              </w:rPr>
              <w:t>0.0%</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color w:val="3366FF"/>
                <w:sz w:val="13"/>
              </w:rPr>
              <w:t xml:space="preserve">  TOTAL FUEL</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color w:val="3366FF"/>
                <w:sz w:val="13"/>
              </w:rPr>
              <w:t>120,000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color w:val="3366FF"/>
                <w:sz w:val="13"/>
              </w:rPr>
              <w:t>120,000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3366FF"/>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color w:val="3366FF"/>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522-05-35-460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3"/>
              </w:rPr>
              <w:t>HOUSEWARES - STATION 60</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2,300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3"/>
              </w:rPr>
              <w:t>-2,000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3"/>
              </w:rPr>
              <w:t>-87.0%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61</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300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62</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3"/>
              </w:rPr>
              <w:t>-</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63</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3"/>
              </w:rPr>
              <w:t>-</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522-05-35-464</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64</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3"/>
              </w:rPr>
              <w:t>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3"/>
              </w:rPr>
              <w:t>-</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522-05-35-465</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65</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3"/>
              </w:rPr>
              <w:t>300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522-05-35-466</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3"/>
              </w:rPr>
              <w:t>HOUSEWARES - STATION 66</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3"/>
              </w:rPr>
              <w:t>300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522-05-35-467</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3"/>
              </w:rPr>
              <w:t>HOUSEWARES - STATION 67</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3"/>
              </w:rPr>
              <w:t>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522-05-35-468</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3"/>
              </w:rPr>
              <w:t>HOUSEWARES - STATION 68</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522-05-35-469</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3"/>
              </w:rPr>
              <w:t>HOUSEWARES - ADMIN/BIZOPS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3"/>
              </w:rPr>
              <w:t>300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522-05-35-470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3"/>
              </w:rPr>
              <w:t>HOUSEWARES - CITY HALL</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3"/>
              </w:rPr>
              <w:t>300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color w:val="3366FF"/>
                <w:sz w:val="13"/>
              </w:rPr>
              <w:t xml:space="preserve">  TOTAL HOUSEWARES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color w:val="3366FF"/>
                <w:sz w:val="13"/>
              </w:rPr>
              <w:t>2,300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3366FF"/>
                <w:sz w:val="13"/>
              </w:rPr>
              <w:t>3,800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3366FF"/>
                <w:sz w:val="13"/>
              </w:rPr>
              <w:t>1,500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3366FF"/>
                <w:sz w:val="13"/>
              </w:rPr>
              <w:t>65.2%</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3"/>
              </w:rPr>
              <w:t>522-05-30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b/>
                <w:sz w:val="13"/>
              </w:rPr>
              <w:t xml:space="preserve">  TOTAL EQUIP- &amp; SUPPLIES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b/>
                <w:sz w:val="13"/>
              </w:rPr>
              <w:t>157,800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b/>
                <w:sz w:val="13"/>
              </w:rPr>
              <w:t>160,300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3"/>
              </w:rPr>
              <w:t>2,500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3"/>
              </w:rPr>
              <w:t>1.6%</w:t>
            </w:r>
          </w:p>
        </w:tc>
      </w:tr>
      <w:tr w:rsidR="00C57478">
        <w:trPr>
          <w:trHeight w:val="191"/>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47"/>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522-05-41-574</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ATTORNEY/LEGAL</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100,000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150,000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3"/>
              </w:rPr>
              <w:t>50,000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3"/>
              </w:rPr>
              <w:t>50.0%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522-05-41-575</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NEGOTIATIONS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50,000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50,000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522-05-41-578</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HR - HIRING/TESTING/INVESTIGATION</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3"/>
              </w:rPr>
              <w:t>25,000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25,000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3"/>
              </w:rPr>
              <w:t>0.0%</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522-05-41-579</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HR - RECRUITMENT &amp; DIVERSITY</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25,000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25,000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522-05-41-593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CONSULTANTS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10,000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83,000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3"/>
              </w:rPr>
              <w:t>73,000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3"/>
              </w:rPr>
              <w:t>730.0%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522-05-41-602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3"/>
              </w:rPr>
              <w:t>PLANNING</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10,000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10,000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3"/>
              </w:rPr>
              <w:t>0.0%</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522-05-41-615</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HR - COMPLIANCE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15,000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30,000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3"/>
              </w:rPr>
              <w:t>15,000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3"/>
              </w:rPr>
              <w:t>100.0%</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t>522-05-41-616</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HR - SUBSCRIPTION SERVICES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5,800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3"/>
              </w:rPr>
              <w:t>5,800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t>522-05-42-579</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POSTAGE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3"/>
              </w:rPr>
              <w:t>30,000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30,000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t>522-05-44-580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ADVERTISING (MEETING, BID, ETC)</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1,000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1,000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t>522-05-44-584</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NEWSLETTERS &amp; PUBLICATIONS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600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20,600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3"/>
              </w:rPr>
              <w:t>20,000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3"/>
              </w:rPr>
              <w:t>3333.3%</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lastRenderedPageBreak/>
              <w:t>522-05-49-577</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3"/>
              </w:rPr>
              <w:t>INVESTMENT FEES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3"/>
              </w:rPr>
              <w:t>-</w:t>
            </w:r>
          </w:p>
        </w:tc>
      </w:tr>
      <w:tr w:rsidR="00C57478">
        <w:trPr>
          <w:trHeight w:val="193"/>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3"/>
              </w:rPr>
              <w:t>522-05-49-581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DUES &amp; MEMBERSHIPS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20,000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3"/>
              </w:rPr>
              <w:t>0.0%</w:t>
            </w:r>
          </w:p>
        </w:tc>
      </w:tr>
      <w:tr w:rsidR="00C57478">
        <w:trPr>
          <w:trHeight w:val="135"/>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522-05-49-582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TEMPORARY EMPLOYMENT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522-05-49-583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PRINTING &amp; BINDING</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3"/>
              </w:rPr>
              <w:t>11,000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3"/>
              </w:rPr>
              <w:t>-11,000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3"/>
              </w:rPr>
              <w:t>-100.0%</w:t>
            </w:r>
          </w:p>
        </w:tc>
      </w:tr>
      <w:tr w:rsidR="00C57478">
        <w:trPr>
          <w:trHeight w:val="191"/>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522-05-49-607</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EMERGENCY MANAGEMENT/CERT SUPPORT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67,000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12,000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3"/>
              </w:rPr>
              <w:t>-55,000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3"/>
              </w:rPr>
              <w:t>-82.1%</w:t>
            </w:r>
          </w:p>
        </w:tc>
      </w:tr>
      <w:tr w:rsidR="00C57478">
        <w:trPr>
          <w:trHeight w:val="147"/>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522-05-49-691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SERVICE FEES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15,000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21,500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3"/>
              </w:rPr>
              <w:t>6,500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3"/>
              </w:rPr>
              <w:t>43.3%</w:t>
            </w:r>
          </w:p>
        </w:tc>
      </w:tr>
      <w:tr w:rsidR="00C57478">
        <w:trPr>
          <w:trHeight w:val="19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522-05-49-761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VEHICLE CLEANING SERVICES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2,170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3"/>
              </w:rPr>
              <w:t>2,170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3"/>
              </w:rPr>
              <w:t>-</w:t>
            </w:r>
          </w:p>
        </w:tc>
      </w:tr>
      <w:tr w:rsidR="00C57478">
        <w:trPr>
          <w:trHeight w:val="14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3"/>
              </w:rPr>
              <w:t>522-05-49-762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3"/>
              </w:rPr>
              <w:t>JANITORIAL SERVICES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10,000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10,000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3"/>
              </w:rPr>
              <w:t>0.0%</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color w:val="3366FF"/>
                <w:sz w:val="13"/>
              </w:rPr>
              <w:t xml:space="preserve">   TOTAL MISCELLANEOUS SERVICES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3"/>
              </w:rPr>
              <w:t>314,600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3"/>
              </w:rPr>
              <w:t>496,070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3"/>
              </w:rPr>
              <w:t>181,470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3"/>
              </w:rPr>
              <w:t>57.7%</w:t>
            </w:r>
          </w:p>
        </w:tc>
      </w:tr>
      <w:tr w:rsidR="00C57478">
        <w:trPr>
          <w:trHeight w:val="193"/>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3"/>
              </w:rPr>
              <w:t>522-05-46-641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INS-/CASUALTY &amp; LIAB-</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3"/>
              </w:rPr>
              <w:t>140,000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180,000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3"/>
              </w:rPr>
              <w:t>40,000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3"/>
              </w:rPr>
              <w:t>28.6%</w:t>
            </w:r>
          </w:p>
        </w:tc>
      </w:tr>
      <w:tr w:rsidR="00C57478">
        <w:trPr>
          <w:trHeight w:val="147"/>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3"/>
              </w:rPr>
              <w:t>522-05-46-642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INS-/LIFE &amp; ACCIDENT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25,000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3"/>
              </w:rPr>
              <w:t>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3"/>
              </w:rPr>
              <w:t>25.0%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3"/>
              </w:rPr>
              <w:t>522-05-46-643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EMPLOYMENT SECURITY</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3"/>
              </w:rPr>
              <w:t>-</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color w:val="3366FF"/>
                <w:sz w:val="13"/>
              </w:rPr>
              <w:t xml:space="preserve">  TOTAL INSURANCE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3"/>
              </w:rPr>
              <w:t>160,000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3"/>
              </w:rPr>
              <w:t>205,000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3"/>
              </w:rPr>
              <w:t>45,000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3"/>
              </w:rPr>
              <w:t>28.1%</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3"/>
              </w:rPr>
              <w:t>522-05-47-671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3"/>
              </w:rPr>
              <w:t>ELECTRICITY</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105,000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112,000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3"/>
              </w:rPr>
              <w:t>7,000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3"/>
              </w:rPr>
              <w:t>6.7%</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522-05-47-672</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NATURAL GAS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50,000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50,000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3"/>
              </w:rPr>
              <w:t>0.0%</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522-05-47-673</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SEWER TREATMENT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522-05-47-674</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TELEPHONE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3"/>
              </w:rPr>
              <w:t>65,000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60,000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3"/>
              </w:rPr>
              <w:t>-5,000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sz w:val="13"/>
              </w:rPr>
              <w:t>-7.7%</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522-05-47-675</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WASTE DISPOSAL</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30,000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3"/>
              </w:rPr>
              <w:t>32,000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3"/>
              </w:rPr>
              <w:t>2,000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3"/>
              </w:rPr>
              <w:t>6.7%</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522-05-47-676</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WATER/SEWER</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20,000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3"/>
              </w:rPr>
              <w:t>27,500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3"/>
              </w:rPr>
              <w:t>7,500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3"/>
              </w:rPr>
              <w:t>37.5%</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3"/>
              </w:rPr>
              <w:t>522-05-47-677</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3"/>
              </w:rPr>
              <w:t>SURFACE WATER MANAGEMENT</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25,000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3"/>
              </w:rPr>
              <w:t>27,000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3"/>
              </w:rPr>
              <w:t>2,000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3"/>
              </w:rPr>
              <w:t>8.0%</w:t>
            </w:r>
          </w:p>
        </w:tc>
      </w:tr>
      <w:tr w:rsidR="00C57478">
        <w:trPr>
          <w:trHeight w:val="170"/>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sz w:val="13"/>
              </w:rPr>
              <w:t>522-05-47-679</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INTERNET CONNECTION</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3"/>
              </w:rPr>
              <w:t>14,000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3"/>
              </w:rPr>
              <w:t>14,000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2" w:right="0" w:firstLine="0"/>
              <w:jc w:val="center"/>
            </w:pPr>
            <w:r>
              <w:rPr>
                <w:rFonts w:ascii="Calibri" w:eastAsia="Calibri" w:hAnsi="Calibri" w:cs="Calibri"/>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3"/>
              </w:rPr>
              <w:t>0.0%</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color w:val="3366FF"/>
                <w:sz w:val="13"/>
              </w:rPr>
              <w:t xml:space="preserve">  TOTAL UTILITIES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3"/>
              </w:rPr>
              <w:t>309,000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3"/>
              </w:rPr>
              <w:t>322,500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3"/>
              </w:rPr>
              <w:t>13,500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color w:val="3366FF"/>
                <w:sz w:val="13"/>
              </w:rPr>
              <w:t>4.4%</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b/>
                <w:sz w:val="13"/>
              </w:rPr>
              <w:t>522-05-40</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3"/>
              </w:rPr>
              <w:t xml:space="preserve">  TOTAL PURCHASED SERVICES</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3"/>
              </w:rPr>
              <w:t>783,600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3"/>
              </w:rPr>
              <w:t>1,023,570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3"/>
              </w:rPr>
              <w:t>239,970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3" w:right="0" w:firstLine="0"/>
              <w:jc w:val="center"/>
            </w:pPr>
            <w:r>
              <w:rPr>
                <w:rFonts w:ascii="Calibri" w:eastAsia="Calibri" w:hAnsi="Calibri" w:cs="Calibri"/>
                <w:b/>
                <w:sz w:val="13"/>
              </w:rPr>
              <w:t>30.6%</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b/>
                <w:sz w:val="13"/>
              </w:rPr>
              <w:t>522-05-49</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3"/>
              </w:rPr>
              <w:t>TOTAL DEBT SERVICE</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3"/>
              </w:rPr>
              <w:t>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3"/>
              </w:rPr>
              <w:t>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3" w:right="0" w:firstLine="0"/>
              <w:jc w:val="center"/>
            </w:pPr>
            <w:r>
              <w:rPr>
                <w:rFonts w:ascii="Calibri" w:eastAsia="Calibri" w:hAnsi="Calibri" w:cs="Calibri"/>
                <w:b/>
                <w:sz w:val="13"/>
              </w:rPr>
              <w:t>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b/>
                <w:sz w:val="13"/>
              </w:rPr>
              <w:t>-</w:t>
            </w: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69"/>
        </w:trPr>
        <w:tc>
          <w:tcPr>
            <w:tcW w:w="1412"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sz w:val="13"/>
              </w:rPr>
              <w:t>522-05-50-791</w:t>
            </w:r>
          </w:p>
        </w:tc>
        <w:tc>
          <w:tcPr>
            <w:tcW w:w="34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3"/>
              </w:rPr>
              <w:t>CONTINGENCY</w:t>
            </w:r>
          </w:p>
        </w:tc>
        <w:tc>
          <w:tcPr>
            <w:tcW w:w="1067"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3"/>
              </w:rPr>
              <w:t>75,000</w:t>
            </w:r>
          </w:p>
        </w:tc>
        <w:tc>
          <w:tcPr>
            <w:tcW w:w="106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3"/>
              </w:rPr>
              <w:t>100,000</w:t>
            </w:r>
          </w:p>
        </w:tc>
        <w:tc>
          <w:tcPr>
            <w:tcW w:w="1136"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3"/>
              </w:rPr>
              <w:t>25,000</w:t>
            </w:r>
          </w:p>
        </w:tc>
        <w:tc>
          <w:tcPr>
            <w:tcW w:w="1146"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3"/>
              </w:rPr>
              <w:t>33.3%</w:t>
            </w:r>
          </w:p>
        </w:tc>
      </w:tr>
      <w:tr w:rsidR="00C57478">
        <w:trPr>
          <w:trHeight w:val="168"/>
        </w:trPr>
        <w:tc>
          <w:tcPr>
            <w:tcW w:w="1412"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7"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06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6"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3"/>
        </w:trPr>
        <w:tc>
          <w:tcPr>
            <w:tcW w:w="1412"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5" w:right="0" w:firstLine="0"/>
            </w:pPr>
            <w:r>
              <w:rPr>
                <w:rFonts w:ascii="Calibri" w:eastAsia="Calibri" w:hAnsi="Calibri" w:cs="Calibri"/>
                <w:b/>
                <w:sz w:val="13"/>
              </w:rPr>
              <w:t>522-05-50</w:t>
            </w:r>
          </w:p>
        </w:tc>
        <w:tc>
          <w:tcPr>
            <w:tcW w:w="34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3"/>
              </w:rPr>
              <w:t xml:space="preserve">  TOTAL CONTINGENCY</w:t>
            </w:r>
          </w:p>
        </w:tc>
        <w:tc>
          <w:tcPr>
            <w:tcW w:w="1067"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3"/>
              </w:rPr>
              <w:t>75,000</w:t>
            </w:r>
          </w:p>
        </w:tc>
        <w:tc>
          <w:tcPr>
            <w:tcW w:w="106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3"/>
              </w:rPr>
              <w:t>100,000</w:t>
            </w:r>
          </w:p>
        </w:tc>
        <w:tc>
          <w:tcPr>
            <w:tcW w:w="1136"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3"/>
              </w:rPr>
              <w:t>25,000</w:t>
            </w:r>
          </w:p>
        </w:tc>
        <w:tc>
          <w:tcPr>
            <w:tcW w:w="1146"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4" w:right="0" w:firstLine="0"/>
              <w:jc w:val="center"/>
            </w:pPr>
            <w:r>
              <w:rPr>
                <w:rFonts w:ascii="Calibri" w:eastAsia="Calibri" w:hAnsi="Calibri" w:cs="Calibri"/>
                <w:b/>
                <w:sz w:val="13"/>
              </w:rPr>
              <w:t>33.3%</w:t>
            </w:r>
          </w:p>
        </w:tc>
      </w:tr>
      <w:tr w:rsidR="00C57478">
        <w:trPr>
          <w:trHeight w:val="173"/>
        </w:trPr>
        <w:tc>
          <w:tcPr>
            <w:tcW w:w="1412" w:type="dxa"/>
            <w:tcBorders>
              <w:top w:val="single" w:sz="3" w:space="0" w:color="000000"/>
              <w:left w:val="single" w:sz="10" w:space="0" w:color="000000"/>
              <w:bottom w:val="single" w:sz="3" w:space="0" w:color="000000"/>
              <w:right w:val="single" w:sz="3" w:space="0" w:color="D4D4D4"/>
            </w:tcBorders>
          </w:tcPr>
          <w:p w:rsidR="00C57478" w:rsidRDefault="00C57478">
            <w:pPr>
              <w:spacing w:after="160" w:line="259" w:lineRule="auto"/>
              <w:ind w:left="0" w:right="0" w:firstLine="0"/>
            </w:pPr>
          </w:p>
        </w:tc>
        <w:tc>
          <w:tcPr>
            <w:tcW w:w="3472" w:type="dxa"/>
            <w:tcBorders>
              <w:top w:val="single" w:sz="3" w:space="0" w:color="000000"/>
              <w:left w:val="single" w:sz="3" w:space="0" w:color="D4D4D4"/>
              <w:bottom w:val="single" w:sz="3" w:space="0" w:color="000000"/>
              <w:right w:val="single" w:sz="3" w:space="0" w:color="D4D4D4"/>
            </w:tcBorders>
          </w:tcPr>
          <w:p w:rsidR="00C57478" w:rsidRDefault="00C57478">
            <w:pPr>
              <w:spacing w:after="160" w:line="259" w:lineRule="auto"/>
              <w:ind w:left="0" w:right="0" w:firstLine="0"/>
            </w:pPr>
          </w:p>
        </w:tc>
        <w:tc>
          <w:tcPr>
            <w:tcW w:w="1067" w:type="dxa"/>
            <w:tcBorders>
              <w:top w:val="single" w:sz="3" w:space="0" w:color="000000"/>
              <w:left w:val="single" w:sz="3" w:space="0" w:color="D4D4D4"/>
              <w:bottom w:val="single" w:sz="3" w:space="0" w:color="000000"/>
              <w:right w:val="single" w:sz="3" w:space="0" w:color="D4D4D4"/>
            </w:tcBorders>
          </w:tcPr>
          <w:p w:rsidR="00C57478" w:rsidRDefault="00C57478">
            <w:pPr>
              <w:spacing w:after="160" w:line="259" w:lineRule="auto"/>
              <w:ind w:left="0" w:right="0" w:firstLine="0"/>
            </w:pPr>
          </w:p>
        </w:tc>
        <w:tc>
          <w:tcPr>
            <w:tcW w:w="1063" w:type="dxa"/>
            <w:tcBorders>
              <w:top w:val="single" w:sz="3" w:space="0" w:color="000000"/>
              <w:left w:val="single" w:sz="3" w:space="0" w:color="D4D4D4"/>
              <w:bottom w:val="single" w:sz="3" w:space="0" w:color="000000"/>
              <w:right w:val="single" w:sz="3" w:space="0" w:color="D4D4D4"/>
            </w:tcBorders>
          </w:tcPr>
          <w:p w:rsidR="00C57478" w:rsidRDefault="00C57478">
            <w:pPr>
              <w:spacing w:after="160" w:line="259" w:lineRule="auto"/>
              <w:ind w:left="0" w:right="0" w:firstLine="0"/>
            </w:pPr>
          </w:p>
        </w:tc>
        <w:tc>
          <w:tcPr>
            <w:tcW w:w="1136" w:type="dxa"/>
            <w:tcBorders>
              <w:top w:val="single" w:sz="3" w:space="0" w:color="000000"/>
              <w:left w:val="single" w:sz="3" w:space="0" w:color="D4D4D4"/>
              <w:bottom w:val="single" w:sz="3" w:space="0" w:color="000000"/>
              <w:right w:val="single" w:sz="3" w:space="0" w:color="000000"/>
            </w:tcBorders>
          </w:tcPr>
          <w:p w:rsidR="00C57478" w:rsidRDefault="00C57478">
            <w:pPr>
              <w:spacing w:after="160" w:line="259" w:lineRule="auto"/>
              <w:ind w:left="0" w:right="0" w:firstLine="0"/>
            </w:pPr>
          </w:p>
        </w:tc>
        <w:tc>
          <w:tcPr>
            <w:tcW w:w="1146"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3"/>
        </w:trPr>
        <w:tc>
          <w:tcPr>
            <w:tcW w:w="1412" w:type="dxa"/>
            <w:tcBorders>
              <w:top w:val="single" w:sz="3" w:space="0" w:color="000000"/>
              <w:left w:val="single" w:sz="10" w:space="0" w:color="000000"/>
              <w:bottom w:val="double" w:sz="5" w:space="0" w:color="000000"/>
              <w:right w:val="single" w:sz="3" w:space="0" w:color="000000"/>
            </w:tcBorders>
          </w:tcPr>
          <w:p w:rsidR="00C57478" w:rsidRDefault="00C57478">
            <w:pPr>
              <w:spacing w:after="160" w:line="259" w:lineRule="auto"/>
              <w:ind w:left="0" w:right="0" w:firstLine="0"/>
            </w:pPr>
          </w:p>
        </w:tc>
        <w:tc>
          <w:tcPr>
            <w:tcW w:w="3472" w:type="dxa"/>
            <w:tcBorders>
              <w:top w:val="single" w:sz="3" w:space="0" w:color="000000"/>
              <w:left w:val="single" w:sz="3" w:space="0" w:color="000000"/>
              <w:bottom w:val="double" w:sz="5" w:space="0" w:color="000000"/>
              <w:right w:val="single" w:sz="3" w:space="0" w:color="000000"/>
            </w:tcBorders>
          </w:tcPr>
          <w:p w:rsidR="00C57478" w:rsidRDefault="00F56F03">
            <w:pPr>
              <w:spacing w:after="0" w:line="259" w:lineRule="auto"/>
              <w:ind w:left="11" w:right="0" w:firstLine="0"/>
            </w:pPr>
            <w:r>
              <w:rPr>
                <w:rFonts w:ascii="Calibri" w:eastAsia="Calibri" w:hAnsi="Calibri" w:cs="Calibri"/>
                <w:b/>
                <w:sz w:val="13"/>
              </w:rPr>
              <w:t>TOTAL GENERAL</w:t>
            </w:r>
          </w:p>
        </w:tc>
        <w:tc>
          <w:tcPr>
            <w:tcW w:w="1067" w:type="dxa"/>
            <w:tcBorders>
              <w:top w:val="single" w:sz="3" w:space="0" w:color="000000"/>
              <w:left w:val="single" w:sz="3" w:space="0" w:color="000000"/>
              <w:bottom w:val="double" w:sz="5" w:space="0" w:color="000000"/>
              <w:right w:val="single" w:sz="3" w:space="0" w:color="D4D4D4"/>
            </w:tcBorders>
          </w:tcPr>
          <w:p w:rsidR="00C57478" w:rsidRDefault="00F56F03">
            <w:pPr>
              <w:spacing w:after="0" w:line="259" w:lineRule="auto"/>
              <w:ind w:left="0" w:right="1" w:firstLine="0"/>
              <w:jc w:val="right"/>
            </w:pPr>
            <w:r>
              <w:rPr>
                <w:rFonts w:ascii="Calibri" w:eastAsia="Calibri" w:hAnsi="Calibri" w:cs="Calibri"/>
                <w:b/>
                <w:sz w:val="13"/>
              </w:rPr>
              <w:t>1,148,487</w:t>
            </w:r>
          </w:p>
        </w:tc>
        <w:tc>
          <w:tcPr>
            <w:tcW w:w="1063" w:type="dxa"/>
            <w:tcBorders>
              <w:top w:val="single" w:sz="3" w:space="0" w:color="000000"/>
              <w:left w:val="single" w:sz="3" w:space="0" w:color="D4D4D4"/>
              <w:bottom w:val="double" w:sz="5"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3"/>
              </w:rPr>
              <w:t>1,416,170</w:t>
            </w:r>
          </w:p>
        </w:tc>
        <w:tc>
          <w:tcPr>
            <w:tcW w:w="1136" w:type="dxa"/>
            <w:tcBorders>
              <w:top w:val="single" w:sz="3" w:space="0" w:color="000000"/>
              <w:left w:val="single" w:sz="3" w:space="0" w:color="000000"/>
              <w:bottom w:val="double" w:sz="5"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3"/>
              </w:rPr>
              <w:t>267,683</w:t>
            </w:r>
          </w:p>
        </w:tc>
        <w:tc>
          <w:tcPr>
            <w:tcW w:w="1146" w:type="dxa"/>
            <w:tcBorders>
              <w:top w:val="single" w:sz="3" w:space="0" w:color="000000"/>
              <w:left w:val="single" w:sz="3" w:space="0" w:color="000000"/>
              <w:bottom w:val="double" w:sz="5" w:space="0" w:color="000000"/>
              <w:right w:val="double" w:sz="6" w:space="0" w:color="000000"/>
            </w:tcBorders>
          </w:tcPr>
          <w:p w:rsidR="00C57478" w:rsidRDefault="00F56F03">
            <w:pPr>
              <w:spacing w:after="0" w:line="259" w:lineRule="auto"/>
              <w:ind w:left="4" w:right="0" w:firstLine="0"/>
              <w:jc w:val="center"/>
            </w:pPr>
            <w:r>
              <w:rPr>
                <w:rFonts w:ascii="Calibri" w:eastAsia="Calibri" w:hAnsi="Calibri" w:cs="Calibri"/>
                <w:b/>
                <w:sz w:val="13"/>
              </w:rPr>
              <w:t>23.3%</w:t>
            </w:r>
          </w:p>
        </w:tc>
      </w:tr>
    </w:tbl>
    <w:p w:rsidR="00C57478" w:rsidRDefault="00C57478">
      <w:pPr>
        <w:spacing w:after="0" w:line="259" w:lineRule="auto"/>
        <w:ind w:left="-1439" w:right="458" w:firstLine="0"/>
        <w:jc w:val="both"/>
      </w:pPr>
    </w:p>
    <w:tbl>
      <w:tblPr>
        <w:tblStyle w:val="TableGrid"/>
        <w:tblW w:w="9367" w:type="dxa"/>
        <w:tblInd w:w="26" w:type="dxa"/>
        <w:tblCellMar>
          <w:top w:w="14" w:type="dxa"/>
          <w:left w:w="26" w:type="dxa"/>
          <w:bottom w:w="0" w:type="dxa"/>
          <w:right w:w="18" w:type="dxa"/>
        </w:tblCellMar>
        <w:tblLook w:val="04A0" w:firstRow="1" w:lastRow="0" w:firstColumn="1" w:lastColumn="0" w:noHBand="0" w:noVBand="1"/>
      </w:tblPr>
      <w:tblGrid>
        <w:gridCol w:w="1424"/>
        <w:gridCol w:w="3500"/>
        <w:gridCol w:w="1071"/>
        <w:gridCol w:w="1072"/>
        <w:gridCol w:w="1145"/>
        <w:gridCol w:w="1155"/>
      </w:tblGrid>
      <w:tr w:rsidR="00C57478">
        <w:trPr>
          <w:trHeight w:val="220"/>
        </w:trPr>
        <w:tc>
          <w:tcPr>
            <w:tcW w:w="4924"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2044"/>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ADMINISTRATION</w:t>
            </w:r>
          </w:p>
        </w:tc>
        <w:tc>
          <w:tcPr>
            <w:tcW w:w="1071"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4"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4"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13"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ACCT- CODE</w:t>
            </w:r>
          </w:p>
        </w:tc>
        <w:tc>
          <w:tcPr>
            <w:tcW w:w="3500"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AMOUNT</w:t>
            </w:r>
          </w:p>
        </w:tc>
        <w:tc>
          <w:tcPr>
            <w:tcW w:w="1155"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PERCENT</w:t>
            </w:r>
          </w:p>
        </w:tc>
      </w:tr>
      <w:tr w:rsidR="00C57478">
        <w:trPr>
          <w:trHeight w:val="215"/>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1"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14,557</w:t>
            </w:r>
          </w:p>
        </w:tc>
        <w:tc>
          <w:tcPr>
            <w:tcW w:w="1072"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10,398</w:t>
            </w:r>
          </w:p>
        </w:tc>
        <w:tc>
          <w:tcPr>
            <w:tcW w:w="114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-4,159</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-28.6%</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14,557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10,398</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993300"/>
                <w:sz w:val="16"/>
              </w:rPr>
              <w:t>-4,159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993300"/>
                <w:sz w:val="16"/>
              </w:rPr>
              <w:t>-28.6%</w:t>
            </w:r>
          </w:p>
        </w:tc>
      </w:tr>
      <w:tr w:rsidR="00C57478">
        <w:trPr>
          <w:trHeight w:val="24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8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522-10-10-101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14,400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11,200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-3,200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-22.2%</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522-10-10-102</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1,094,219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928,946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-165,273</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-15.1%</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522-10-10-103</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3,939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-3,939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-100.0%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522-10-10-109</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522-10-10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1,112,558</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940,146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-172,412</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b/>
                <w:sz w:val="16"/>
              </w:rPr>
              <w:t>-15.5%</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522-10-20-131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2,805</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2,373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-433</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-15.4%</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522-10-20-132</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20,840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9,082</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-11,758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-56.4%</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522-10-20-133</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MEDICAL/DENTAL</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522-10-20-134</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99,712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72,005</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-27,707</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-27.8%</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522-10-20-136</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27,804</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20,280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-7,524</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-27.1%</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522-10-20-138</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13,538</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10,977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-2,561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-18.9%</w:t>
            </w:r>
          </w:p>
        </w:tc>
      </w:tr>
      <w:tr w:rsidR="00C57478">
        <w:trPr>
          <w:trHeight w:val="24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522-10-20-139</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SOCIAL SECURITY</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18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164,699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114,717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-49,982</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-30.3%</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522-10-20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BENEFITS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164,699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114,717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b/>
                <w:sz w:val="16"/>
              </w:rPr>
              <w:t>-49,982</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-30.3%</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SMALL EQUIPMENT</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750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-750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6"/>
              </w:rPr>
              <w:t>-100.0%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522-10-30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EQUIP- &amp; SUPPLIES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750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-750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6"/>
              </w:rPr>
              <w:t>-100.0%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SERVICES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522-10-43-541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35,000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30,000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-5,000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6"/>
              </w:rPr>
              <w:t>-14.3%</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522-10-43-542</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TRAINING - TRAVEL/TRANSPORTATION/LODGING</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OUTSIDE TRAINING</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35,000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30,000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-5,000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color w:val="3366FF"/>
                <w:sz w:val="16"/>
              </w:rPr>
              <w:t>-14.3%</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522-10-48-701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MISC- EQUIP- MAINTENANCE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MAINTENANCE SERVICES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b/>
                <w:sz w:val="16"/>
              </w:rPr>
              <w:t>522-10-40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PURCHASED SERVICES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30,000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-5,000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-14.3%</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4"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ADMINISTRATION</w:t>
            </w:r>
          </w:p>
        </w:tc>
        <w:tc>
          <w:tcPr>
            <w:tcW w:w="1071"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1,313,007</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1,084,863</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-228,144</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-17.4%</w:t>
            </w:r>
          </w:p>
        </w:tc>
      </w:tr>
      <w:tr w:rsidR="00C57478">
        <w:trPr>
          <w:trHeight w:val="221"/>
        </w:trPr>
        <w:tc>
          <w:tcPr>
            <w:tcW w:w="4924" w:type="dxa"/>
            <w:gridSpan w:val="2"/>
            <w:tcBorders>
              <w:top w:val="single" w:sz="10" w:space="0" w:color="000000"/>
              <w:left w:val="single" w:sz="10" w:space="0" w:color="000000"/>
              <w:bottom w:val="single" w:sz="2" w:space="0" w:color="000000"/>
              <w:right w:val="single" w:sz="2" w:space="0" w:color="000000"/>
            </w:tcBorders>
            <w:shd w:val="clear" w:color="auto" w:fill="F6F4EA"/>
          </w:tcPr>
          <w:p w:rsidR="00C57478" w:rsidRDefault="00F56F03">
            <w:pPr>
              <w:tabs>
                <w:tab w:val="center" w:pos="2222"/>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BUSINESS OPERATIONS</w:t>
            </w:r>
          </w:p>
        </w:tc>
        <w:tc>
          <w:tcPr>
            <w:tcW w:w="1071"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5" w:right="59"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2"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11" w:firstLine="0"/>
              <w:jc w:val="center"/>
            </w:pPr>
            <w:r>
              <w:rPr>
                <w:rFonts w:ascii="Calibri" w:eastAsia="Calibri" w:hAnsi="Calibri" w:cs="Calibri"/>
                <w:b/>
                <w:sz w:val="16"/>
              </w:rPr>
              <w:t>VARIANCE</w:t>
            </w:r>
          </w:p>
        </w:tc>
      </w:tr>
      <w:tr w:rsidR="00C57478">
        <w:trPr>
          <w:trHeight w:val="217"/>
        </w:trPr>
        <w:tc>
          <w:tcPr>
            <w:tcW w:w="1424" w:type="dxa"/>
            <w:tcBorders>
              <w:top w:val="single" w:sz="2"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500" w:type="dxa"/>
            <w:tcBorders>
              <w:top w:val="single" w:sz="2"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6"/>
              </w:rPr>
              <w:t>AMOUNT</w:t>
            </w:r>
          </w:p>
        </w:tc>
        <w:tc>
          <w:tcPr>
            <w:tcW w:w="1155"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6"/>
              </w:rPr>
              <w:t>PERCENT</w:t>
            </w:r>
          </w:p>
        </w:tc>
      </w:tr>
      <w:tr w:rsidR="00C57478">
        <w:trPr>
          <w:trHeight w:val="241"/>
        </w:trPr>
        <w:tc>
          <w:tcPr>
            <w:tcW w:w="1424"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1"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12,218</w:t>
            </w:r>
          </w:p>
        </w:tc>
        <w:tc>
          <w:tcPr>
            <w:tcW w:w="1072"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16,357</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4,139</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33.9%</w:t>
            </w:r>
          </w:p>
        </w:tc>
      </w:tr>
      <w:tr w:rsidR="00C57478">
        <w:trPr>
          <w:trHeight w:val="188"/>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600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720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120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20.0%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993300"/>
                <w:sz w:val="16"/>
              </w:rPr>
              <w:t>12,818</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17,077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993300"/>
                <w:sz w:val="16"/>
              </w:rPr>
              <w:t>4,259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993300"/>
                <w:sz w:val="16"/>
              </w:rPr>
              <w:t>33.2%</w:t>
            </w:r>
          </w:p>
        </w:tc>
      </w:tr>
      <w:tr w:rsidR="00C57478">
        <w:trPr>
          <w:trHeight w:val="239"/>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7"/>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522-15-10-101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2,800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3,200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114.3%</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522-15-10-102</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SALARIES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597,494</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776,684</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179,190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30.0%</w:t>
            </w:r>
          </w:p>
        </w:tc>
      </w:tr>
      <w:tr w:rsidR="00C57478">
        <w:trPr>
          <w:trHeight w:val="240"/>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522-15-10-103</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46,637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54,705</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8,068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17.3%</w:t>
            </w:r>
          </w:p>
        </w:tc>
      </w:tr>
      <w:tr w:rsidR="00C57478">
        <w:trPr>
          <w:trHeight w:val="186"/>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522-15-10-109</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WELLNESS INCENTIVE</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2,800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-800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-28.6%</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lastRenderedPageBreak/>
              <w:t>522-15-10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SALARIES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552,918</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839,388</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6"/>
              </w:rPr>
              <w:t>286,470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51.8%</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522-15-20-131</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LIFE INSURANCE</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1,553</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2,013</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459</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29.6%</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522-15-20-132</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LABOR &amp; INDUSTRIES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8,892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1,903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-6,989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-78.6%</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522-15-20-133</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MEDICAL/DENTAL</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522-15-20-134</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PENSIONS FULL TIME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58,483</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89,227</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30,744</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52.6%</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522-15-20-136</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DEFERRED COMPENSATION</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23,832</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28,392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4,560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19.1%</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522-15-20-138</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MEDICARE</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7,477</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10,093</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2,616</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35.0%</w:t>
            </w:r>
          </w:p>
        </w:tc>
      </w:tr>
      <w:tr w:rsidR="00C57478">
        <w:trPr>
          <w:trHeight w:val="239"/>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522-15-20-139</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SOCIAL SECURITY</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5,647</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5,647</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187"/>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EMPLOYEE NON-MEDICAL BENEFITS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100,237</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137,274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3366FF"/>
                <w:sz w:val="16"/>
              </w:rPr>
              <w:t>37,037</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36.9%</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522-15-20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BENEFITS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100,237</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137,274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6"/>
              </w:rPr>
              <w:t>37,037</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36.9%</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522-15-31-276</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GIS PROGRAM - COMPLEX MAPS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MISCELLANEOUS SUPPLIES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5,000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SMALL EQUIPMENT</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522-15-30</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EQUIP- &amp; SUPPLIES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522-15-41-593</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CONSULTANTS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5,000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MISCELLANEOUS SERVICES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3366FF"/>
                <w:sz w:val="16"/>
              </w:rPr>
              <w:t>5,000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100.0%</w:t>
            </w:r>
          </w:p>
        </w:tc>
      </w:tr>
      <w:tr w:rsidR="00C57478">
        <w:trPr>
          <w:trHeight w:val="241"/>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87"/>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522-15-43-541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TUITION/REGISTRATIONS/FEES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16,000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16,000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522-15-43-542</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TRAVEL/TRANSPORTATION/LODGING</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OUTSIDE TRAINING</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16,000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16,000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522-15-48-701</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MISC- EQUIP- MAINTENANCE</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MAINTENANCE SERVICES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522-15-40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PURCHASED SERVICES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21,000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26,000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6"/>
              </w:rPr>
              <w:t>5,000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23.8%</w:t>
            </w:r>
          </w:p>
        </w:tc>
      </w:tr>
      <w:tr w:rsidR="00C57478">
        <w:trPr>
          <w:trHeight w:val="217"/>
        </w:trPr>
        <w:tc>
          <w:tcPr>
            <w:tcW w:w="1424" w:type="dxa"/>
            <w:tcBorders>
              <w:top w:val="single" w:sz="3"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4"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TOTAL BUSINESS OPERATIONS</w:t>
            </w:r>
          </w:p>
        </w:tc>
        <w:tc>
          <w:tcPr>
            <w:tcW w:w="1071"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770,968</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1,007,663</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6"/>
              </w:rPr>
              <w:t>236,695</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30.7%</w:t>
            </w:r>
          </w:p>
        </w:tc>
      </w:tr>
    </w:tbl>
    <w:p w:rsidR="00C57478" w:rsidRDefault="00F56F03">
      <w:pPr>
        <w:spacing w:after="0" w:line="259" w:lineRule="auto"/>
        <w:ind w:left="1" w:right="0" w:firstLine="0"/>
      </w:pPr>
      <w:r>
        <w:t xml:space="preserve"> </w:t>
      </w:r>
    </w:p>
    <w:tbl>
      <w:tblPr>
        <w:tblStyle w:val="TableGrid"/>
        <w:tblpPr w:vertAnchor="text" w:tblpX="26" w:tblpY="-11837"/>
        <w:tblOverlap w:val="never"/>
        <w:tblW w:w="9367" w:type="dxa"/>
        <w:tblInd w:w="0" w:type="dxa"/>
        <w:tblCellMar>
          <w:top w:w="16" w:type="dxa"/>
          <w:left w:w="28" w:type="dxa"/>
          <w:bottom w:w="0" w:type="dxa"/>
          <w:right w:w="16" w:type="dxa"/>
        </w:tblCellMar>
        <w:tblLook w:val="04A0" w:firstRow="1" w:lastRow="0" w:firstColumn="1" w:lastColumn="0" w:noHBand="0" w:noVBand="1"/>
      </w:tblPr>
      <w:tblGrid>
        <w:gridCol w:w="1422"/>
        <w:gridCol w:w="3499"/>
        <w:gridCol w:w="1074"/>
        <w:gridCol w:w="1072"/>
        <w:gridCol w:w="1145"/>
        <w:gridCol w:w="1155"/>
      </w:tblGrid>
      <w:tr w:rsidR="00C57478">
        <w:trPr>
          <w:trHeight w:val="220"/>
        </w:trPr>
        <w:tc>
          <w:tcPr>
            <w:tcW w:w="492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1868"/>
              </w:tabs>
              <w:spacing w:after="0" w:line="259" w:lineRule="auto"/>
              <w:ind w:left="0" w:right="0" w:firstLine="0"/>
            </w:pPr>
            <w:r>
              <w:rPr>
                <w:rFonts w:ascii="Calibri" w:eastAsia="Calibri" w:hAnsi="Calibri" w:cs="Calibri"/>
                <w:b/>
                <w:sz w:val="16"/>
              </w:rPr>
              <w:lastRenderedPageBreak/>
              <w:t>DIVISION:</w:t>
            </w:r>
            <w:r>
              <w:rPr>
                <w:rFonts w:ascii="Calibri" w:eastAsia="Calibri" w:hAnsi="Calibri" w:cs="Calibri"/>
                <w:b/>
                <w:sz w:val="16"/>
              </w:rPr>
              <w:tab/>
              <w:t>OPERATIONS</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6"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2" w:right="66"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7" w:firstLine="0"/>
              <w:jc w:val="center"/>
            </w:pPr>
            <w:r>
              <w:rPr>
                <w:rFonts w:ascii="Calibri" w:eastAsia="Calibri" w:hAnsi="Calibri" w:cs="Calibri"/>
                <w:b/>
                <w:sz w:val="16"/>
              </w:rPr>
              <w:t>VARIANCE</w:t>
            </w:r>
          </w:p>
        </w:tc>
      </w:tr>
      <w:tr w:rsidR="00C57478">
        <w:trPr>
          <w:trHeight w:val="244"/>
        </w:trPr>
        <w:tc>
          <w:tcPr>
            <w:tcW w:w="1423"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ACCT- CODE</w:t>
            </w:r>
          </w:p>
        </w:tc>
        <w:tc>
          <w:tcPr>
            <w:tcW w:w="3499"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5" w:firstLine="0"/>
              <w:jc w:val="center"/>
            </w:pPr>
            <w:r>
              <w:rPr>
                <w:rFonts w:ascii="Calibri" w:eastAsia="Calibri" w:hAnsi="Calibri" w:cs="Calibri"/>
                <w:b/>
                <w:sz w:val="16"/>
              </w:rPr>
              <w:t>PERCENT</w:t>
            </w:r>
          </w:p>
        </w:tc>
      </w:tr>
      <w:tr w:rsidR="00C57478">
        <w:trPr>
          <w:trHeight w:val="188"/>
        </w:trPr>
        <w:tc>
          <w:tcPr>
            <w:tcW w:w="1423"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6"/>
              </w:rPr>
              <w:t>360,112</w:t>
            </w:r>
          </w:p>
        </w:tc>
        <w:tc>
          <w:tcPr>
            <w:tcW w:w="1072"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6"/>
              </w:rPr>
              <w:t>333,328</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-26,784</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-7.4%</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OVERTIME HOURS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MEETINGS/COMMITTEES OVERTIME HOURS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RESPONSE OVERTIME HOURS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14,750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18,500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sz w:val="16"/>
              </w:rPr>
              <w:t>3,750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6"/>
              </w:rPr>
              <w:t>25.4%</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993300"/>
                <w:sz w:val="16"/>
              </w:rPr>
              <w:t xml:space="preserve">  TOTAL PAID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993300"/>
                <w:sz w:val="16"/>
              </w:rPr>
              <w:t>374,862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993300"/>
                <w:sz w:val="16"/>
              </w:rPr>
              <w:t>351,828</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color w:val="993300"/>
                <w:sz w:val="16"/>
              </w:rPr>
              <w:t>-23,034</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993300"/>
                <w:sz w:val="16"/>
              </w:rPr>
              <w:t>-6.1%</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40"/>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522-20-10-101</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HOLIDAY / VACATION SELL-BACKS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400,000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400,000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0.0%</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522-20-10-102</w:t>
            </w: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14,637,141</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14,692,053</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6"/>
              </w:rPr>
              <w:t>54,912</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0.4%</w:t>
            </w:r>
          </w:p>
        </w:tc>
      </w:tr>
      <w:tr w:rsidR="00C57478">
        <w:trPr>
          <w:trHeight w:val="18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522-20-10-103</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 RESPONSE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1,014,525</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1,223,791</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6"/>
              </w:rPr>
              <w:t>209,266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6"/>
              </w:rPr>
              <w:t>20.6%</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522-20-10-104</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 TRAINING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w:t>
            </w: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522-20-10-105</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 MEETINGS/COMMITEES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522-20-10-106</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ACTING PAY</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100,000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100,000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522-20-10-107</w:t>
            </w: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PREMIUM/SPECIALTY PAY</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24,300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24,300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w:t>
            </w:r>
          </w:p>
        </w:tc>
      </w:tr>
      <w:tr w:rsidR="00C57478">
        <w:trPr>
          <w:trHeight w:val="20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522-20-10-109</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WELLNESS INCENTIVE/PRM</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185,000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185,000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522-20-10</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16,236,666</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16,625,144</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b/>
                <w:sz w:val="16"/>
              </w:rPr>
              <w:t>388,478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2.4%</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522-20-20-131</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37,533</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38,363</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829</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2.2%</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522-20-20-132</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LABOR &amp; INDUSTRIES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850,764</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389,804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-460,960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-54.2%</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522-20-20-134</w:t>
            </w: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PENSIONS FULL TIME</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885,779</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902,517</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16,738</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1.9%</w:t>
            </w:r>
          </w:p>
        </w:tc>
      </w:tr>
      <w:tr w:rsidR="00C57478">
        <w:trPr>
          <w:trHeight w:val="240"/>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522-20-20-136</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DEFERRED COMPENSATION</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531,276</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546,499</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15,223</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2.9%</w:t>
            </w:r>
          </w:p>
        </w:tc>
      </w:tr>
      <w:tr w:rsidR="00C57478">
        <w:trPr>
          <w:trHeight w:val="186"/>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522-20-20-138</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MEDICARE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210,948</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215,765</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4,817</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2.3%</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522-20-20-139</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SOCIAL SECURITY</w:t>
            </w: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EMPLOYEE NON-MEDICAL BENEFITS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2,516,300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2,092,949</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-423,351</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-16.8%</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522-20-20</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BENEFITS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2,516,300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2,092,949</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-423,351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-16.8%</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522-20-31-270</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MATERIAL (PROP PROT)</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522-20-31-304</w:t>
            </w: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HONOR GUARD</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0.0%</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522-20-31-305</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NEW HIRE/ONBOARDING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MISCELLANEOUS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5,000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0.0%</w:t>
            </w: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REPAIR PARTS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522-20-35-410</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REHAB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2,000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w:t>
            </w: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522-20-35-413</w:t>
            </w: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SWIMMER EQUIPMENT</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5,650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5,650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SMALL EQUIPMENT</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7,650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7,650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522-20-30</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b/>
                <w:sz w:val="16"/>
              </w:rPr>
              <w:t xml:space="preserve">  TOTAL EQUIP- &amp;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5,000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12,650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7,650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b/>
                <w:sz w:val="16"/>
              </w:rPr>
              <w:t>153.0%</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MISCELLANEOUS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40"/>
        </w:trPr>
        <w:tc>
          <w:tcPr>
            <w:tcW w:w="1423"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8"/>
        </w:trPr>
        <w:tc>
          <w:tcPr>
            <w:tcW w:w="1423"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522-20-43-541</w:t>
            </w: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TRAINING - TUITION/REGISTRATIONS/FEES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92,000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80,000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-12,000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6"/>
              </w:rPr>
              <w:t>-13.0%</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522-20-43-542</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TRAINING - TRAVEL/TRANSPORTATION/LODGING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OUTSIDE TRAINING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92,000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80,000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-12,000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color w:val="3366FF"/>
                <w:sz w:val="16"/>
              </w:rPr>
              <w:t>-13.0%</w:t>
            </w: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522-20-44-xxx</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i/>
                <w:sz w:val="16"/>
              </w:rPr>
              <w:t>FUTURE CATEGORY</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MISCELLANEOUS SERVICES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4"/>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3"/>
        </w:trPr>
        <w:tc>
          <w:tcPr>
            <w:tcW w:w="1423"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MAINTENANCE SERVICES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w:t>
            </w:r>
          </w:p>
        </w:tc>
      </w:tr>
      <w:tr w:rsidR="00C57478">
        <w:trPr>
          <w:trHeight w:val="215"/>
        </w:trPr>
        <w:tc>
          <w:tcPr>
            <w:tcW w:w="1423"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40"/>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522-20-49-614</w:t>
            </w: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6"/>
              </w:rPr>
              <w:t>VALLEYCOM DISPATCHING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809,207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812,403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3,196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0.4%</w:t>
            </w:r>
          </w:p>
        </w:tc>
      </w:tr>
      <w:tr w:rsidR="00C57478">
        <w:trPr>
          <w:trHeight w:val="187"/>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9"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CONTRACT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809,207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812,403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3,196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0000FF"/>
                <w:sz w:val="16"/>
              </w:rPr>
              <w:t>8-8%</w:t>
            </w:r>
          </w:p>
        </w:tc>
      </w:tr>
      <w:tr w:rsidR="00C57478">
        <w:trPr>
          <w:trHeight w:val="216"/>
        </w:trPr>
        <w:tc>
          <w:tcPr>
            <w:tcW w:w="1423"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11" w:right="0" w:firstLine="0"/>
            </w:pPr>
            <w:r>
              <w:rPr>
                <w:rFonts w:ascii="Calibri" w:eastAsia="Calibri" w:hAnsi="Calibri" w:cs="Calibri"/>
                <w:b/>
                <w:sz w:val="16"/>
              </w:rPr>
              <w:t>522-20-40</w:t>
            </w:r>
          </w:p>
        </w:tc>
        <w:tc>
          <w:tcPr>
            <w:tcW w:w="3499"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6"/>
              </w:rPr>
              <w:t xml:space="preserve">  TOTAL PURCHASED SERVICES</w:t>
            </w:r>
          </w:p>
        </w:tc>
        <w:tc>
          <w:tcPr>
            <w:tcW w:w="1074"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901,207</w:t>
            </w:r>
          </w:p>
        </w:tc>
        <w:tc>
          <w:tcPr>
            <w:tcW w:w="1072"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892,403</w:t>
            </w:r>
          </w:p>
        </w:tc>
        <w:tc>
          <w:tcPr>
            <w:tcW w:w="1145"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-8,804</w:t>
            </w:r>
          </w:p>
        </w:tc>
        <w:tc>
          <w:tcPr>
            <w:tcW w:w="1155"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-1.0%</w:t>
            </w:r>
          </w:p>
        </w:tc>
      </w:tr>
      <w:tr w:rsidR="00C57478">
        <w:trPr>
          <w:trHeight w:val="218"/>
        </w:trPr>
        <w:tc>
          <w:tcPr>
            <w:tcW w:w="1423" w:type="dxa"/>
            <w:tcBorders>
              <w:top w:val="single" w:sz="4"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3"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7" w:right="0" w:firstLine="0"/>
            </w:pPr>
            <w:r>
              <w:rPr>
                <w:rFonts w:ascii="Calibri" w:eastAsia="Calibri" w:hAnsi="Calibri" w:cs="Calibri"/>
                <w:b/>
                <w:sz w:val="16"/>
              </w:rPr>
              <w:t>TOTAL OPERATIONS</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20,036,722</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19,623,145</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b/>
                <w:sz w:val="16"/>
              </w:rPr>
              <w:t>-413,577</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-2.1%</w:t>
            </w:r>
          </w:p>
        </w:tc>
      </w:tr>
    </w:tbl>
    <w:p w:rsidR="00C57478" w:rsidRDefault="00F56F03">
      <w:pPr>
        <w:spacing w:after="0" w:line="259" w:lineRule="auto"/>
        <w:ind w:left="1" w:right="0" w:firstLine="0"/>
        <w:jc w:val="both"/>
      </w:pPr>
      <w:r>
        <w:rPr>
          <w:b/>
          <w:sz w:val="52"/>
        </w:rPr>
        <w:t xml:space="preserve"> </w:t>
      </w:r>
    </w:p>
    <w:p w:rsidR="00C57478" w:rsidRDefault="00C57478">
      <w:pPr>
        <w:spacing w:after="0" w:line="259" w:lineRule="auto"/>
        <w:ind w:left="-1439" w:right="458" w:firstLine="0"/>
        <w:jc w:val="both"/>
      </w:pPr>
    </w:p>
    <w:tbl>
      <w:tblPr>
        <w:tblStyle w:val="TableGrid"/>
        <w:tblW w:w="9367" w:type="dxa"/>
        <w:tblInd w:w="26" w:type="dxa"/>
        <w:tblCellMar>
          <w:top w:w="16" w:type="dxa"/>
          <w:left w:w="26" w:type="dxa"/>
          <w:bottom w:w="0" w:type="dxa"/>
          <w:right w:w="19" w:type="dxa"/>
        </w:tblCellMar>
        <w:tblLook w:val="04A0" w:firstRow="1" w:lastRow="0" w:firstColumn="1" w:lastColumn="0" w:noHBand="0" w:noVBand="1"/>
      </w:tblPr>
      <w:tblGrid>
        <w:gridCol w:w="1423"/>
        <w:gridCol w:w="3497"/>
        <w:gridCol w:w="1074"/>
        <w:gridCol w:w="1075"/>
        <w:gridCol w:w="1143"/>
        <w:gridCol w:w="1155"/>
      </w:tblGrid>
      <w:tr w:rsidR="00C57478">
        <w:trPr>
          <w:trHeight w:val="220"/>
        </w:trPr>
        <w:tc>
          <w:tcPr>
            <w:tcW w:w="492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2072"/>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BATTALION CHIEFS</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5" w:right="64" w:firstLine="0"/>
              <w:jc w:val="center"/>
            </w:pPr>
            <w:r>
              <w:rPr>
                <w:rFonts w:ascii="Calibri" w:eastAsia="Calibri" w:hAnsi="Calibri" w:cs="Calibri"/>
                <w:b/>
                <w:sz w:val="16"/>
              </w:rPr>
              <w:t>2020 BUDGET</w:t>
            </w:r>
          </w:p>
        </w:tc>
        <w:tc>
          <w:tcPr>
            <w:tcW w:w="1075"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6" w:firstLine="0"/>
              <w:jc w:val="center"/>
            </w:pPr>
            <w:r>
              <w:rPr>
                <w:rFonts w:ascii="Calibri" w:eastAsia="Calibri" w:hAnsi="Calibri" w:cs="Calibri"/>
                <w:b/>
                <w:sz w:val="16"/>
              </w:rPr>
              <w:t>2021 BUDGET</w:t>
            </w:r>
          </w:p>
        </w:tc>
        <w:tc>
          <w:tcPr>
            <w:tcW w:w="2297"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5"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1" w:firstLine="0"/>
              <w:jc w:val="center"/>
            </w:pPr>
            <w:r>
              <w:rPr>
                <w:rFonts w:ascii="Calibri" w:eastAsia="Calibri" w:hAnsi="Calibri" w:cs="Calibri"/>
                <w:b/>
                <w:sz w:val="16"/>
              </w:rPr>
              <w:t>PERCENT</w:t>
            </w:r>
          </w:p>
        </w:tc>
      </w:tr>
      <w:tr w:rsidR="00C57478">
        <w:trPr>
          <w:trHeight w:val="215"/>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9,888</w:t>
            </w:r>
          </w:p>
        </w:tc>
        <w:tc>
          <w:tcPr>
            <w:tcW w:w="107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9,888</w:t>
            </w:r>
          </w:p>
        </w:tc>
        <w:tc>
          <w:tcPr>
            <w:tcW w:w="1143"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1,420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6"/>
              </w:rPr>
              <w:t>1,420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9,888</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993300"/>
                <w:sz w:val="16"/>
              </w:rPr>
              <w:t>11,308</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color w:val="993300"/>
                <w:sz w:val="16"/>
              </w:rPr>
              <w:t>1,420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993300"/>
                <w:sz w:val="16"/>
              </w:rPr>
              <w:t>14.4%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522-21-10-101</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522-21-10-102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643,945</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643,945</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522-21-10-103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138,714</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138,714</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522-21-10-109</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522-21-10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6"/>
              </w:rPr>
              <w:t>782,659</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b/>
                <w:sz w:val="16"/>
              </w:rPr>
              <w:t>782,659</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b/>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522-21-20-131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1,655</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1,655</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522-21-20-132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11,550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11,550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522-21-20-134</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42,501</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42,501</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522-21-20-136</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16,224</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16,224</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522-21-20-138</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9,572</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9,572</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240"/>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522-21-20-139</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SOCIAL SECURITY</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215"/>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81,502</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color w:val="3366FF"/>
                <w:sz w:val="16"/>
              </w:rPr>
              <w:t>81,502</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18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522-21-20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81,502</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b/>
                <w:sz w:val="16"/>
              </w:rPr>
              <w:t>81,502</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SMALL EQUIPMENT</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522-21-30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EQUIP- &amp; SUPPLIES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w:t>
            </w:r>
          </w:p>
        </w:tc>
      </w:tr>
      <w:tr w:rsidR="00C57478">
        <w:trPr>
          <w:trHeight w:val="239"/>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7"/>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522-21-43-541</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8,000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8,000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522-21-43-542</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TRAVEL/TRANSPORTATION/LODGING</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OUTSIDE TRAINING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8,000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8,000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MAINTENANCE SERVICES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522-21-40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PURCHASED SERVICES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8,000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b/>
                <w:sz w:val="16"/>
              </w:rPr>
              <w:t>8,000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4"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BATTALION CHIEFS</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07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872,160</w:t>
            </w:r>
          </w:p>
        </w:tc>
        <w:tc>
          <w:tcPr>
            <w:tcW w:w="1143"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872,160</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w:t>
            </w:r>
          </w:p>
        </w:tc>
      </w:tr>
      <w:tr w:rsidR="00C57478">
        <w:trPr>
          <w:trHeight w:val="220"/>
        </w:trPr>
        <w:tc>
          <w:tcPr>
            <w:tcW w:w="1424" w:type="dxa"/>
            <w:tcBorders>
              <w:top w:val="single" w:sz="10" w:space="0" w:color="000000"/>
              <w:left w:val="single" w:sz="10" w:space="0" w:color="000000"/>
              <w:bottom w:val="single" w:sz="3" w:space="0" w:color="000000"/>
              <w:right w:val="nil"/>
            </w:tcBorders>
            <w:shd w:val="clear" w:color="auto" w:fill="F6F4EA"/>
          </w:tcPr>
          <w:p w:rsidR="00C57478" w:rsidRDefault="00F56F03">
            <w:pPr>
              <w:spacing w:after="0" w:line="259" w:lineRule="auto"/>
              <w:ind w:left="5" w:right="0" w:firstLine="0"/>
            </w:pPr>
            <w:r>
              <w:rPr>
                <w:rFonts w:ascii="Calibri" w:eastAsia="Calibri" w:hAnsi="Calibri" w:cs="Calibri"/>
                <w:b/>
                <w:sz w:val="16"/>
              </w:rPr>
              <w:t>DIVISION:</w:t>
            </w:r>
          </w:p>
        </w:tc>
        <w:tc>
          <w:tcPr>
            <w:tcW w:w="3497" w:type="dxa"/>
            <w:tcBorders>
              <w:top w:val="single" w:sz="10" w:space="0" w:color="000000"/>
              <w:left w:val="nil"/>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EMS</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4" w:right="59" w:firstLine="0"/>
              <w:jc w:val="center"/>
            </w:pPr>
            <w:r>
              <w:rPr>
                <w:rFonts w:ascii="Calibri" w:eastAsia="Calibri" w:hAnsi="Calibri" w:cs="Calibri"/>
                <w:b/>
                <w:sz w:val="16"/>
              </w:rPr>
              <w:t>2020 BUDGET</w:t>
            </w:r>
          </w:p>
        </w:tc>
        <w:tc>
          <w:tcPr>
            <w:tcW w:w="1075"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3" w:right="59" w:firstLine="0"/>
              <w:jc w:val="center"/>
            </w:pPr>
            <w:r>
              <w:rPr>
                <w:rFonts w:ascii="Calibri" w:eastAsia="Calibri" w:hAnsi="Calibri" w:cs="Calibri"/>
                <w:b/>
                <w:sz w:val="16"/>
              </w:rPr>
              <w:t>2021 BUDGET</w:t>
            </w:r>
          </w:p>
        </w:tc>
        <w:tc>
          <w:tcPr>
            <w:tcW w:w="2297"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 xml:space="preserve"> 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3" w:right="0"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4"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8" w:firstLine="0"/>
              <w:jc w:val="center"/>
            </w:pPr>
            <w:r>
              <w:rPr>
                <w:rFonts w:ascii="Calibri" w:eastAsia="Calibri" w:hAnsi="Calibri" w:cs="Calibri"/>
                <w:b/>
                <w:sz w:val="16"/>
              </w:rPr>
              <w:t>PERCENT</w:t>
            </w:r>
          </w:p>
        </w:tc>
      </w:tr>
      <w:tr w:rsidR="00C57478">
        <w:trPr>
          <w:trHeight w:val="240"/>
        </w:trPr>
        <w:tc>
          <w:tcPr>
            <w:tcW w:w="1424"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187"/>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200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-200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-100.0%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993300"/>
                <w:sz w:val="16"/>
              </w:rPr>
              <w:t>200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993300"/>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color w:val="993300"/>
                <w:sz w:val="16"/>
              </w:rPr>
              <w:t>-200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993300"/>
                <w:sz w:val="16"/>
              </w:rPr>
              <w:t>-100.0%</w:t>
            </w:r>
          </w:p>
        </w:tc>
      </w:tr>
      <w:tr w:rsidR="00C57478">
        <w:trPr>
          <w:trHeight w:val="241"/>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86"/>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522-24-10-101</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40"/>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522-24-10-102</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SALARIES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187"/>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522-24-10-103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SALARIES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13,146</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-13,146</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-100.0%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522-24-10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SALARIES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13,146</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-13,146</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-100.0%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522-24-20-131</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522-24-20-132</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LABOR &amp; INDUSTRIES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MEDICAL/DENTAL</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522-24-20-134</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PENSIONS FULL TIME</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714</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-714</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-100.0%</w:t>
            </w:r>
          </w:p>
        </w:tc>
      </w:tr>
      <w:tr w:rsidR="00C57478">
        <w:trPr>
          <w:trHeight w:val="240"/>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522-24-20-136</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DEFERRED COMPENSATION</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186"/>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522-24-20-138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MEDICARE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1,700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-1,700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-100.0%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EMPLOYEE NON-MEDICAL BENEFITS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2,414</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-2,414</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-100.0%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522-24-20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BENEFITS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2,414</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-2,414</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-100.0%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522-24-31-298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DISEASE PREVENTION</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MISCELLANEOUS SUPPLIES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522-24-31-xxx</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i/>
                <w:sz w:val="16"/>
              </w:rPr>
              <w:t>FUTURE CATEGORY</w:t>
            </w:r>
            <w:r>
              <w:rPr>
                <w:rFonts w:ascii="Calibri" w:eastAsia="Calibri" w:hAnsi="Calibri" w:cs="Calibri"/>
                <w:sz w:val="16"/>
              </w:rPr>
              <w:t xml:space="preserve"> (ALS/BLS)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REPAIR PARTS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522-24-35-423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SHOP TOOLS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-500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-100.0%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SMALL EQUIPMENT</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color w:val="3366FF"/>
                <w:sz w:val="16"/>
              </w:rPr>
              <w:t>-500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-100.0%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522-24-30</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EQUIP- &amp;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500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b/>
                <w:sz w:val="16"/>
              </w:rPr>
              <w:t>-500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-100.0%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522-24-43-541</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TUITION/REGISTRATIONS/FEES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522-24-43-542</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TRAVEL/TRANSPORTATION/LODGING</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OUTSIDE TRAINING</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40"/>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86"/>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522-24-41-587</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CLINICAL REVIEWS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40,000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30,000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-10,000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-25.0%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MISCELLANEOUS SERVICES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40,000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30,000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-10,000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-25.0%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522-24-48-701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MISC- EQUIP MAINTENANCE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07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0</w:t>
            </w:r>
          </w:p>
        </w:tc>
        <w:tc>
          <w:tcPr>
            <w:tcW w:w="1143"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MAINTENANCE SERVICES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3"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CONTRACT SERVICES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07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3"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w:t>
            </w:r>
          </w:p>
        </w:tc>
      </w:tr>
      <w:tr w:rsidR="00C57478">
        <w:trPr>
          <w:trHeight w:val="217"/>
        </w:trPr>
        <w:tc>
          <w:tcPr>
            <w:tcW w:w="1424"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522-24-40</w:t>
            </w:r>
          </w:p>
        </w:tc>
        <w:tc>
          <w:tcPr>
            <w:tcW w:w="3497"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PURCHASED SERVICES</w:t>
            </w:r>
          </w:p>
        </w:tc>
        <w:tc>
          <w:tcPr>
            <w:tcW w:w="1074"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40,000</w:t>
            </w:r>
          </w:p>
        </w:tc>
        <w:tc>
          <w:tcPr>
            <w:tcW w:w="1075"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30,000</w:t>
            </w:r>
          </w:p>
        </w:tc>
        <w:tc>
          <w:tcPr>
            <w:tcW w:w="1143"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-10,000</w:t>
            </w:r>
          </w:p>
        </w:tc>
        <w:tc>
          <w:tcPr>
            <w:tcW w:w="1155"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-25.0%</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5"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3"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TOTAL EMS</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137,460</w:t>
            </w:r>
          </w:p>
        </w:tc>
        <w:tc>
          <w:tcPr>
            <w:tcW w:w="107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30,000</w:t>
            </w:r>
          </w:p>
        </w:tc>
        <w:tc>
          <w:tcPr>
            <w:tcW w:w="1143"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-107,460</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-78.2%</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39" w:type="dxa"/>
          <w:left w:w="26" w:type="dxa"/>
          <w:bottom w:w="0" w:type="dxa"/>
          <w:right w:w="19" w:type="dxa"/>
        </w:tblCellMar>
        <w:tblLook w:val="04A0" w:firstRow="1" w:lastRow="0" w:firstColumn="1" w:lastColumn="0" w:noHBand="0" w:noVBand="1"/>
      </w:tblPr>
      <w:tblGrid>
        <w:gridCol w:w="1424"/>
        <w:gridCol w:w="3500"/>
        <w:gridCol w:w="1071"/>
        <w:gridCol w:w="1072"/>
        <w:gridCol w:w="1145"/>
        <w:gridCol w:w="1155"/>
      </w:tblGrid>
      <w:tr w:rsidR="00C57478">
        <w:trPr>
          <w:trHeight w:val="220"/>
        </w:trPr>
        <w:tc>
          <w:tcPr>
            <w:tcW w:w="1424" w:type="dxa"/>
            <w:tcBorders>
              <w:top w:val="single" w:sz="10" w:space="0" w:color="000000"/>
              <w:left w:val="single" w:sz="10" w:space="0" w:color="000000"/>
              <w:bottom w:val="single" w:sz="3" w:space="0" w:color="000000"/>
              <w:right w:val="nil"/>
            </w:tcBorders>
            <w:shd w:val="clear" w:color="auto" w:fill="F6F4EA"/>
          </w:tcPr>
          <w:p w:rsidR="00C57478" w:rsidRDefault="00F56F03">
            <w:pPr>
              <w:spacing w:after="0" w:line="259" w:lineRule="auto"/>
              <w:ind w:right="0" w:firstLine="0"/>
            </w:pPr>
            <w:r>
              <w:rPr>
                <w:rFonts w:ascii="Calibri" w:eastAsia="Calibri" w:hAnsi="Calibri" w:cs="Calibri"/>
                <w:b/>
                <w:sz w:val="16"/>
              </w:rPr>
              <w:t>DIVISION:</w:t>
            </w:r>
          </w:p>
        </w:tc>
        <w:tc>
          <w:tcPr>
            <w:tcW w:w="3500" w:type="dxa"/>
            <w:tcBorders>
              <w:top w:val="single" w:sz="10" w:space="0" w:color="000000"/>
              <w:left w:val="nil"/>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RESCUE</w:t>
            </w:r>
          </w:p>
        </w:tc>
        <w:tc>
          <w:tcPr>
            <w:tcW w:w="1071"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3"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3"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0" w:firstLine="0"/>
              <w:jc w:val="center"/>
            </w:pPr>
            <w:r>
              <w:rPr>
                <w:rFonts w:ascii="Calibri" w:eastAsia="Calibri" w:hAnsi="Calibri" w:cs="Calibri"/>
                <w:b/>
                <w:sz w:val="16"/>
              </w:rPr>
              <w:t>ACCT- CODE</w:t>
            </w:r>
          </w:p>
        </w:tc>
        <w:tc>
          <w:tcPr>
            <w:tcW w:w="3500"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2"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PERCENT</w:t>
            </w:r>
          </w:p>
        </w:tc>
      </w:tr>
      <w:tr w:rsidR="00C57478">
        <w:trPr>
          <w:trHeight w:val="215"/>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1"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OVERTIME HOURS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764</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764</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RESPONSE OVERTIME HOURS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180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180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TOTAL OVERTIME HOURS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944</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944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993300"/>
                <w:sz w:val="16"/>
              </w:rPr>
              <w:t xml:space="preserve">  TOTAL PAID HOURS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944</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944</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993300"/>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993300"/>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522-22-10-103</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62,050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62,446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396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0.6%</w:t>
            </w:r>
          </w:p>
        </w:tc>
      </w:tr>
      <w:tr w:rsidR="00C57478">
        <w:trPr>
          <w:trHeight w:val="208"/>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522-22-10-107</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PREMIUM PAY</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34,548</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32,400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-2,148</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-6.2%</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522-22-10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96,597</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94,846</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-1,751</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6"/>
              </w:rPr>
              <w:t>-1.8%</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522-22-20-134</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PENSIONS FULL TIME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5,245</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5,046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-199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-3.8%</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522-22-20-138</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5,245</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5,046</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-199</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-3.8%</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522-22-20</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5,245</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5,046</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b/>
                <w:sz w:val="16"/>
              </w:rPr>
              <w:t>-199</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-3.8%</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522-22-35-431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RESCUE EQUIP</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12,000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15,000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3,000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25.0%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SMALL EQUIPMENT</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12,000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15,000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3,000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25.0%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522-22-30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EQUIP- &amp; SUPPLIES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12,000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15,000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b/>
                <w:sz w:val="16"/>
              </w:rPr>
              <w:t>3,000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25.0%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522-22-43-541</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12,000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11,000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-1,000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-8.3%</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522-22-43-542</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TRAVEL/TRANSPORTATION/LODGING</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OUTSIDE TRAINING</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12,000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11,000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-1,000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6"/>
              </w:rPr>
              <w:t>-8.3%</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522-22-48-701</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EQUIP- MAINTENANCE</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500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MAINTENANCE SERVICES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522-22-40</w:t>
            </w:r>
          </w:p>
        </w:tc>
        <w:tc>
          <w:tcPr>
            <w:tcW w:w="3500"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PURCHASED SERVICES</w:t>
            </w:r>
          </w:p>
        </w:tc>
        <w:tc>
          <w:tcPr>
            <w:tcW w:w="1071"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12,500</w:t>
            </w:r>
          </w:p>
        </w:tc>
        <w:tc>
          <w:tcPr>
            <w:tcW w:w="1072"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11,500</w:t>
            </w:r>
          </w:p>
        </w:tc>
        <w:tc>
          <w:tcPr>
            <w:tcW w:w="1145"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6"/>
              </w:rPr>
              <w:t>-1,000</w:t>
            </w:r>
          </w:p>
        </w:tc>
        <w:tc>
          <w:tcPr>
            <w:tcW w:w="1155"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b/>
                <w:sz w:val="16"/>
              </w:rPr>
              <w:t>-8.0%</w:t>
            </w:r>
          </w:p>
        </w:tc>
      </w:tr>
      <w:tr w:rsidR="00C57478">
        <w:trPr>
          <w:trHeight w:val="218"/>
        </w:trPr>
        <w:tc>
          <w:tcPr>
            <w:tcW w:w="1424" w:type="dxa"/>
            <w:tcBorders>
              <w:top w:val="single" w:sz="4"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4" w:space="0" w:color="000000"/>
              <w:right w:val="single" w:sz="2" w:space="0" w:color="D4D4D4"/>
            </w:tcBorders>
          </w:tcPr>
          <w:p w:rsidR="00C57478" w:rsidRDefault="00C57478">
            <w:pPr>
              <w:spacing w:after="160" w:line="259" w:lineRule="auto"/>
              <w:ind w:left="0" w:right="0" w:firstLine="0"/>
            </w:pPr>
          </w:p>
        </w:tc>
        <w:tc>
          <w:tcPr>
            <w:tcW w:w="1071"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RESCUE:</w:t>
            </w:r>
          </w:p>
        </w:tc>
        <w:tc>
          <w:tcPr>
            <w:tcW w:w="1071"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126,343</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126,392</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6"/>
              </w:rPr>
              <w:t>49</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b/>
                <w:sz w:val="16"/>
              </w:rPr>
              <w:t>0.0%</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44" w:type="dxa"/>
          <w:left w:w="26" w:type="dxa"/>
          <w:bottom w:w="0" w:type="dxa"/>
          <w:right w:w="19" w:type="dxa"/>
        </w:tblCellMar>
        <w:tblLook w:val="04A0" w:firstRow="1" w:lastRow="0" w:firstColumn="1" w:lastColumn="0" w:noHBand="0" w:noVBand="1"/>
      </w:tblPr>
      <w:tblGrid>
        <w:gridCol w:w="1423"/>
        <w:gridCol w:w="3500"/>
        <w:gridCol w:w="1072"/>
        <w:gridCol w:w="1072"/>
        <w:gridCol w:w="1145"/>
        <w:gridCol w:w="1155"/>
      </w:tblGrid>
      <w:tr w:rsidR="00C57478">
        <w:trPr>
          <w:trHeight w:val="220"/>
        </w:trPr>
        <w:tc>
          <w:tcPr>
            <w:tcW w:w="1424" w:type="dxa"/>
            <w:tcBorders>
              <w:top w:val="single" w:sz="10" w:space="0" w:color="000000"/>
              <w:left w:val="single" w:sz="10" w:space="0" w:color="000000"/>
              <w:bottom w:val="single" w:sz="3" w:space="0" w:color="000000"/>
              <w:right w:val="nil"/>
            </w:tcBorders>
            <w:shd w:val="clear" w:color="auto" w:fill="F6F4EA"/>
          </w:tcPr>
          <w:p w:rsidR="00C57478" w:rsidRDefault="00F56F03">
            <w:pPr>
              <w:spacing w:after="0" w:line="259" w:lineRule="auto"/>
              <w:ind w:right="0" w:firstLine="0"/>
            </w:pPr>
            <w:r>
              <w:rPr>
                <w:rFonts w:ascii="Calibri" w:eastAsia="Calibri" w:hAnsi="Calibri" w:cs="Calibri"/>
                <w:b/>
                <w:sz w:val="16"/>
              </w:rPr>
              <w:t>DIVISION:</w:t>
            </w:r>
          </w:p>
        </w:tc>
        <w:tc>
          <w:tcPr>
            <w:tcW w:w="3500" w:type="dxa"/>
            <w:tcBorders>
              <w:top w:val="single" w:sz="10" w:space="0" w:color="000000"/>
              <w:left w:val="nil"/>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MARINE</w:t>
            </w:r>
          </w:p>
        </w:tc>
        <w:tc>
          <w:tcPr>
            <w:tcW w:w="1072" w:type="dxa"/>
            <w:vMerge w:val="restart"/>
            <w:tcBorders>
              <w:top w:val="single" w:sz="10"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63" w:right="63" w:firstLine="0"/>
              <w:jc w:val="center"/>
            </w:pPr>
            <w:r>
              <w:rPr>
                <w:rFonts w:ascii="Calibri" w:eastAsia="Calibri" w:hAnsi="Calibri" w:cs="Calibri"/>
                <w:b/>
                <w:sz w:val="16"/>
              </w:rPr>
              <w:t>2020 BUDGET</w:t>
            </w:r>
          </w:p>
        </w:tc>
        <w:tc>
          <w:tcPr>
            <w:tcW w:w="1072"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4" w:right="63"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0" w:firstLine="0"/>
              <w:jc w:val="center"/>
            </w:pPr>
            <w:r>
              <w:rPr>
                <w:rFonts w:ascii="Calibri" w:eastAsia="Calibri" w:hAnsi="Calibri" w:cs="Calibri"/>
                <w:b/>
                <w:sz w:val="16"/>
              </w:rPr>
              <w:t>ACCT- CODE</w:t>
            </w:r>
          </w:p>
        </w:tc>
        <w:tc>
          <w:tcPr>
            <w:tcW w:w="3500"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2"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PERCENT</w:t>
            </w:r>
          </w:p>
        </w:tc>
      </w:tr>
      <w:tr w:rsidR="00C57478">
        <w:trPr>
          <w:trHeight w:val="214"/>
        </w:trPr>
        <w:tc>
          <w:tcPr>
            <w:tcW w:w="1424"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2" w:type="dxa"/>
            <w:tcBorders>
              <w:top w:val="single" w:sz="4"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OVERTIME HOURS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6"/>
              </w:rPr>
              <w:t>384</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384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RESPONSE OVERTIME HOURS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TOTAL OVERTIME HOURS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6"/>
              </w:rPr>
              <w:t>384</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384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993300"/>
                <w:sz w:val="16"/>
              </w:rPr>
              <w:t xml:space="preserve">  TOTAL PAID HOURS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384</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384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993300"/>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993300"/>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522-27-10-103</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6"/>
              </w:rPr>
              <w:t>25,241</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25,402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161</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0.6%</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522-27-10-107</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PREMIUM PAY</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6"/>
              </w:rPr>
              <w:t>34,548</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32,400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-2,148</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-6.2%</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522-27-10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b/>
                <w:sz w:val="16"/>
              </w:rPr>
              <w:t>59,789</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57,802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-1,987</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6"/>
              </w:rPr>
              <w:t>-3.3%</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522-27-20-134</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PENSIONS FULL TIME</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1,371</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1,351</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-20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-1.4%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522-27-20-138</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1,371</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1,351</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-20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-1.4%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522-27-20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b/>
                <w:sz w:val="16"/>
              </w:rPr>
              <w:t>1,371</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1,351</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b/>
                <w:sz w:val="16"/>
              </w:rPr>
              <w:t>-20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-1.4%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522-27-35-431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MARINE EQUIP</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4,400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10,400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6,000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136.4%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SMALL EQUIPMENT</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4,400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10,400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6,000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136.4%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522-27-30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EQUIP- &amp; SUPPLIES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b/>
                <w:sz w:val="16"/>
              </w:rPr>
              <w:t>4,400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10,400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b/>
                <w:sz w:val="16"/>
              </w:rPr>
              <w:t>6,000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136.4%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522-27-43-541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1,500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1,500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522-27-43-542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TRAVEL/TRANSPORTATION/LODGING</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OUTSIDE TRAINING</w:t>
            </w:r>
          </w:p>
        </w:tc>
        <w:tc>
          <w:tcPr>
            <w:tcW w:w="1072"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1,500</w:t>
            </w:r>
          </w:p>
        </w:tc>
        <w:tc>
          <w:tcPr>
            <w:tcW w:w="1072"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1,500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522-27-48-701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EQUIP- MAINTENANCE</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1,600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1,600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MAINTENANCE SERVICES</w:t>
            </w:r>
          </w:p>
        </w:tc>
        <w:tc>
          <w:tcPr>
            <w:tcW w:w="1072"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1,600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1,600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rPr>
          <w:trHeight w:val="217"/>
        </w:trPr>
        <w:tc>
          <w:tcPr>
            <w:tcW w:w="1424"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522-27-40</w:t>
            </w:r>
          </w:p>
        </w:tc>
        <w:tc>
          <w:tcPr>
            <w:tcW w:w="3500"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PURCHASED SERVICES</w:t>
            </w:r>
          </w:p>
        </w:tc>
        <w:tc>
          <w:tcPr>
            <w:tcW w:w="1072" w:type="dxa"/>
            <w:tcBorders>
              <w:top w:val="single" w:sz="3" w:space="0" w:color="000000"/>
              <w:left w:val="single" w:sz="2" w:space="0" w:color="000000"/>
              <w:bottom w:val="single" w:sz="4"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6"/>
              </w:rPr>
              <w:t>3,100</w:t>
            </w:r>
          </w:p>
        </w:tc>
        <w:tc>
          <w:tcPr>
            <w:tcW w:w="1072"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3,100</w:t>
            </w:r>
          </w:p>
        </w:tc>
        <w:tc>
          <w:tcPr>
            <w:tcW w:w="1145"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b/>
                <w:sz w:val="16"/>
              </w:rPr>
              <w:t>0.0%</w:t>
            </w:r>
          </w:p>
        </w:tc>
      </w:tr>
      <w:tr w:rsidR="00C57478">
        <w:trPr>
          <w:trHeight w:val="218"/>
        </w:trPr>
        <w:tc>
          <w:tcPr>
            <w:tcW w:w="1424" w:type="dxa"/>
            <w:tcBorders>
              <w:top w:val="single" w:sz="4"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4" w:space="0" w:color="000000"/>
              <w:right w:val="single" w:sz="2" w:space="0" w:color="D4D4D4"/>
            </w:tcBorders>
          </w:tcPr>
          <w:p w:rsidR="00C57478" w:rsidRDefault="00C57478">
            <w:pPr>
              <w:spacing w:after="160" w:line="259" w:lineRule="auto"/>
              <w:ind w:left="0" w:right="0" w:firstLine="0"/>
            </w:pPr>
          </w:p>
        </w:tc>
        <w:tc>
          <w:tcPr>
            <w:tcW w:w="1072" w:type="dxa"/>
            <w:tcBorders>
              <w:top w:val="single" w:sz="4" w:space="0" w:color="000000"/>
              <w:left w:val="single" w:sz="2" w:space="0" w:color="D4D4D4"/>
              <w:bottom w:val="single" w:sz="4" w:space="0" w:color="000000"/>
              <w:right w:val="single" w:sz="2" w:space="0" w:color="D4D4D4"/>
            </w:tcBorders>
          </w:tcPr>
          <w:p w:rsidR="00C57478" w:rsidRDefault="00C57478">
            <w:pPr>
              <w:spacing w:after="160" w:line="259" w:lineRule="auto"/>
              <w:ind w:left="0" w:right="0" w:firstLine="0"/>
            </w:pPr>
          </w:p>
        </w:tc>
        <w:tc>
          <w:tcPr>
            <w:tcW w:w="1072"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MARINE:</w:t>
            </w:r>
          </w:p>
        </w:tc>
        <w:tc>
          <w:tcPr>
            <w:tcW w:w="1072"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68,659</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72,653</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3,994</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b/>
                <w:sz w:val="16"/>
              </w:rPr>
              <w:t>5.8%</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15" w:type="dxa"/>
          <w:left w:w="26" w:type="dxa"/>
          <w:bottom w:w="0" w:type="dxa"/>
          <w:right w:w="19" w:type="dxa"/>
        </w:tblCellMar>
        <w:tblLook w:val="04A0" w:firstRow="1" w:lastRow="0" w:firstColumn="1" w:lastColumn="0" w:noHBand="0" w:noVBand="1"/>
      </w:tblPr>
      <w:tblGrid>
        <w:gridCol w:w="1424"/>
        <w:gridCol w:w="3500"/>
        <w:gridCol w:w="1071"/>
        <w:gridCol w:w="1072"/>
        <w:gridCol w:w="1145"/>
        <w:gridCol w:w="1155"/>
      </w:tblGrid>
      <w:tr w:rsidR="00C57478">
        <w:trPr>
          <w:trHeight w:val="220"/>
        </w:trPr>
        <w:tc>
          <w:tcPr>
            <w:tcW w:w="1424" w:type="dxa"/>
            <w:tcBorders>
              <w:top w:val="single" w:sz="10" w:space="0" w:color="000000"/>
              <w:left w:val="single" w:sz="10" w:space="0" w:color="000000"/>
              <w:bottom w:val="single" w:sz="3" w:space="0" w:color="000000"/>
              <w:right w:val="nil"/>
            </w:tcBorders>
            <w:shd w:val="clear" w:color="auto" w:fill="F6F4EA"/>
          </w:tcPr>
          <w:p w:rsidR="00C57478" w:rsidRDefault="00F56F03">
            <w:pPr>
              <w:spacing w:after="0" w:line="259" w:lineRule="auto"/>
              <w:ind w:right="0" w:firstLine="0"/>
            </w:pPr>
            <w:r>
              <w:rPr>
                <w:rFonts w:ascii="Calibri" w:eastAsia="Calibri" w:hAnsi="Calibri" w:cs="Calibri"/>
                <w:b/>
                <w:sz w:val="16"/>
              </w:rPr>
              <w:t>DIVISION:</w:t>
            </w:r>
          </w:p>
        </w:tc>
        <w:tc>
          <w:tcPr>
            <w:tcW w:w="3500" w:type="dxa"/>
            <w:tcBorders>
              <w:top w:val="single" w:sz="10" w:space="0" w:color="000000"/>
              <w:left w:val="nil"/>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HAZARDOUS MATERIALS</w:t>
            </w:r>
          </w:p>
        </w:tc>
        <w:tc>
          <w:tcPr>
            <w:tcW w:w="1071"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3"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3"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0" w:firstLine="0"/>
              <w:jc w:val="center"/>
            </w:pPr>
            <w:r>
              <w:rPr>
                <w:rFonts w:ascii="Calibri" w:eastAsia="Calibri" w:hAnsi="Calibri" w:cs="Calibri"/>
                <w:b/>
                <w:sz w:val="16"/>
              </w:rPr>
              <w:t>ACCT- CODE</w:t>
            </w:r>
          </w:p>
        </w:tc>
        <w:tc>
          <w:tcPr>
            <w:tcW w:w="3500"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2"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PERCENT</w:t>
            </w:r>
          </w:p>
        </w:tc>
      </w:tr>
      <w:tr w:rsidR="00C57478">
        <w:trPr>
          <w:trHeight w:val="214"/>
        </w:trPr>
        <w:tc>
          <w:tcPr>
            <w:tcW w:w="1424"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1"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OVERTIME HOURS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332</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332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RESPONSE OVERTIME HOURS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120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120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HOURS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452</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452</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993300"/>
                <w:sz w:val="16"/>
              </w:rPr>
              <w:t xml:space="preserve">  TOTAL PAID HOURS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452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993300"/>
                <w:sz w:val="16"/>
              </w:rPr>
              <w:t>452</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993300"/>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993300"/>
                <w:sz w:val="16"/>
              </w:rPr>
              <w:t>0.0%</w:t>
            </w:r>
          </w:p>
        </w:tc>
      </w:tr>
      <w:tr w:rsidR="00C57478">
        <w:trPr>
          <w:trHeight w:val="212"/>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522-25-10-103</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29,710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29,900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190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0.6%</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522-25-10-107</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PREMIUM PAY</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32,519</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32,400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-119</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-0.4%</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522-25-10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62,229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62,300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71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b/>
                <w:sz w:val="16"/>
              </w:rPr>
              <w:t>0.1%</w:t>
            </w:r>
          </w:p>
        </w:tc>
      </w:tr>
      <w:tr w:rsidR="00C57478">
        <w:trPr>
          <w:trHeight w:val="212"/>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522-25-20-134</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1,613</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1,591</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-22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-1.4%</w:t>
            </w: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522-25-20-138</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1,613</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1,591</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-22</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-1.4%</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522-25-20</w:t>
            </w: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1,613</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1,591</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b/>
                <w:sz w:val="16"/>
              </w:rPr>
              <w:t>-22</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-1.4%</w:t>
            </w:r>
          </w:p>
        </w:tc>
      </w:tr>
      <w:tr w:rsidR="00C57478">
        <w:trPr>
          <w:trHeight w:val="242"/>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522-25-35-418</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HAZ MAT PROTECTION</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15,000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522-25-35-419</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HAZ MAT TOOLS/EQUIP</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7,780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7,780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SMALL EQUIPMENT</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22,780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22,780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0.0%</w:t>
            </w:r>
          </w:p>
        </w:tc>
      </w:tr>
      <w:tr w:rsidR="00C57478">
        <w:trPr>
          <w:trHeight w:val="212"/>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522-25-30</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EQUIP- &amp; SUPPLIES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22,780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22,780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b/>
                <w:sz w:val="16"/>
              </w:rPr>
              <w:t>0.0%</w:t>
            </w: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522-25-43-541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522-25-43-542</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TRAVEL/TRANSPORTATION/LODGING</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OUTSIDE TRAINING</w:t>
            </w:r>
          </w:p>
        </w:tc>
        <w:tc>
          <w:tcPr>
            <w:tcW w:w="1071"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6,000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6,000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rPr>
          <w:trHeight w:val="212"/>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522-25-48-701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EQUIP- MAINTENANCE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13"/>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MAINTENANCE SERVICES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0.0%</w:t>
            </w:r>
          </w:p>
        </w:tc>
      </w:tr>
      <w:tr w:rsidR="00C57478">
        <w:trPr>
          <w:trHeight w:val="217"/>
        </w:trPr>
        <w:tc>
          <w:tcPr>
            <w:tcW w:w="1424"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526-25-40</w:t>
            </w:r>
          </w:p>
        </w:tc>
        <w:tc>
          <w:tcPr>
            <w:tcW w:w="3500"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PURCHASED SERVICES</w:t>
            </w:r>
          </w:p>
        </w:tc>
        <w:tc>
          <w:tcPr>
            <w:tcW w:w="1071"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8,000</w:t>
            </w:r>
          </w:p>
        </w:tc>
        <w:tc>
          <w:tcPr>
            <w:tcW w:w="1072"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8,000</w:t>
            </w:r>
          </w:p>
        </w:tc>
        <w:tc>
          <w:tcPr>
            <w:tcW w:w="1145"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b/>
                <w:sz w:val="16"/>
              </w:rPr>
              <w:t>0.0%</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vAlign w:val="center"/>
          </w:tcPr>
          <w:p w:rsidR="00C57478" w:rsidRDefault="00C57478">
            <w:pPr>
              <w:spacing w:after="160" w:line="259" w:lineRule="auto"/>
              <w:ind w:left="0" w:right="0" w:firstLine="0"/>
            </w:pPr>
          </w:p>
        </w:tc>
        <w:tc>
          <w:tcPr>
            <w:tcW w:w="3500"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1" w:type="dxa"/>
            <w:tcBorders>
              <w:top w:val="single" w:sz="4" w:space="0" w:color="000000"/>
              <w:left w:val="single" w:sz="2" w:space="0" w:color="D4D4D4"/>
              <w:bottom w:val="single" w:sz="4" w:space="0" w:color="000000"/>
              <w:right w:val="single" w:sz="3" w:space="0" w:color="D4D4D4"/>
            </w:tcBorders>
            <w:vAlign w:val="center"/>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HAZARDOUS MAT-</w:t>
            </w:r>
          </w:p>
        </w:tc>
        <w:tc>
          <w:tcPr>
            <w:tcW w:w="1071"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94,622</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94,671</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49</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b/>
                <w:sz w:val="16"/>
              </w:rPr>
              <w:t>0.1%</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18" w:type="dxa"/>
          <w:left w:w="27" w:type="dxa"/>
          <w:bottom w:w="0" w:type="dxa"/>
          <w:right w:w="21" w:type="dxa"/>
        </w:tblCellMar>
        <w:tblLook w:val="04A0" w:firstRow="1" w:lastRow="0" w:firstColumn="1" w:lastColumn="0" w:noHBand="0" w:noVBand="1"/>
      </w:tblPr>
      <w:tblGrid>
        <w:gridCol w:w="1422"/>
        <w:gridCol w:w="3499"/>
        <w:gridCol w:w="1074"/>
        <w:gridCol w:w="1072"/>
        <w:gridCol w:w="1145"/>
        <w:gridCol w:w="1155"/>
      </w:tblGrid>
      <w:tr w:rsidR="00C57478">
        <w:trPr>
          <w:trHeight w:val="220"/>
        </w:trPr>
        <w:tc>
          <w:tcPr>
            <w:tcW w:w="1423" w:type="dxa"/>
            <w:tcBorders>
              <w:top w:val="single" w:sz="10" w:space="0" w:color="000000"/>
              <w:left w:val="single" w:sz="10" w:space="0" w:color="000000"/>
              <w:bottom w:val="single" w:sz="3" w:space="0" w:color="000000"/>
              <w:right w:val="nil"/>
            </w:tcBorders>
            <w:shd w:val="clear" w:color="auto" w:fill="F6F4EA"/>
          </w:tcPr>
          <w:p w:rsidR="00C57478" w:rsidRDefault="00F56F03">
            <w:pPr>
              <w:spacing w:after="0" w:line="259" w:lineRule="auto"/>
              <w:ind w:left="5" w:right="0" w:firstLine="0"/>
            </w:pPr>
            <w:r>
              <w:rPr>
                <w:rFonts w:ascii="Calibri" w:eastAsia="Calibri" w:hAnsi="Calibri" w:cs="Calibri"/>
                <w:b/>
                <w:sz w:val="16"/>
              </w:rPr>
              <w:t>DIVISION:</w:t>
            </w:r>
          </w:p>
        </w:tc>
        <w:tc>
          <w:tcPr>
            <w:tcW w:w="3499" w:type="dxa"/>
            <w:tcBorders>
              <w:top w:val="single" w:sz="10" w:space="0" w:color="000000"/>
              <w:left w:val="nil"/>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HEALTH &amp; SAFETY</w:t>
            </w:r>
          </w:p>
        </w:tc>
        <w:tc>
          <w:tcPr>
            <w:tcW w:w="1074" w:type="dxa"/>
            <w:vMerge w:val="restart"/>
            <w:tcBorders>
              <w:top w:val="single" w:sz="10"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64" w:right="62" w:firstLine="0"/>
              <w:jc w:val="center"/>
            </w:pPr>
            <w:r>
              <w:rPr>
                <w:rFonts w:ascii="Calibri" w:eastAsia="Calibri" w:hAnsi="Calibri" w:cs="Calibri"/>
                <w:b/>
                <w:sz w:val="16"/>
              </w:rPr>
              <w:t>2020 BUDGET</w:t>
            </w:r>
          </w:p>
        </w:tc>
        <w:tc>
          <w:tcPr>
            <w:tcW w:w="1072"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2" w:right="62" w:firstLine="0"/>
              <w:jc w:val="center"/>
            </w:pPr>
            <w:r>
              <w:rPr>
                <w:rFonts w:ascii="Calibri" w:eastAsia="Calibri" w:hAnsi="Calibri" w:cs="Calibri"/>
                <w:b/>
                <w:sz w:val="16"/>
              </w:rPr>
              <w:t>2021 BUDGET</w:t>
            </w:r>
          </w:p>
        </w:tc>
        <w:tc>
          <w:tcPr>
            <w:tcW w:w="2299"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VARIANCE</w:t>
            </w:r>
          </w:p>
        </w:tc>
      </w:tr>
      <w:tr w:rsidR="00C57478">
        <w:trPr>
          <w:trHeight w:val="218"/>
        </w:trPr>
        <w:tc>
          <w:tcPr>
            <w:tcW w:w="1423"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2" w:right="0" w:firstLine="0"/>
              <w:jc w:val="center"/>
            </w:pPr>
            <w:r>
              <w:rPr>
                <w:rFonts w:ascii="Calibri" w:eastAsia="Calibri" w:hAnsi="Calibri" w:cs="Calibri"/>
                <w:b/>
                <w:sz w:val="16"/>
              </w:rPr>
              <w:t>ACCT- CODE</w:t>
            </w:r>
          </w:p>
        </w:tc>
        <w:tc>
          <w:tcPr>
            <w:tcW w:w="3499"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2" w:righ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6"/>
              </w:rPr>
              <w:t>PERCENT</w:t>
            </w:r>
          </w:p>
        </w:tc>
      </w:tr>
      <w:tr w:rsidR="00C57478">
        <w:trPr>
          <w:trHeight w:val="217"/>
        </w:trPr>
        <w:tc>
          <w:tcPr>
            <w:tcW w:w="1423" w:type="dxa"/>
            <w:tcBorders>
              <w:top w:val="single" w:sz="4" w:space="0" w:color="000000"/>
              <w:left w:val="single" w:sz="10" w:space="0" w:color="000000"/>
              <w:bottom w:val="single" w:sz="4"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single" w:sz="4"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4"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4" w:space="0" w:color="000000"/>
              <w:left w:val="single" w:sz="2" w:space="0" w:color="000000"/>
              <w:bottom w:val="single" w:sz="4"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4" w:space="0" w:color="000000"/>
              <w:left w:val="single" w:sz="3" w:space="0" w:color="000000"/>
              <w:bottom w:val="single" w:sz="4"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4"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41"/>
        </w:trPr>
        <w:tc>
          <w:tcPr>
            <w:tcW w:w="1423"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4"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475</w:t>
            </w:r>
          </w:p>
        </w:tc>
        <w:tc>
          <w:tcPr>
            <w:tcW w:w="1072"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475</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187"/>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993300"/>
                <w:sz w:val="16"/>
              </w:rPr>
              <w:t>475</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993300"/>
                <w:sz w:val="16"/>
              </w:rPr>
              <w:t>475</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993300"/>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993300"/>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522-23-10-102</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SALARIES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522-23-10-103</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SALARIES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31,222</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31,422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200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0.6%</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522-23-10</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SALARIES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b/>
                <w:sz w:val="16"/>
              </w:rPr>
              <w:t>31,222</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31,422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b/>
                <w:sz w:val="16"/>
              </w:rPr>
              <w:t>200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6"/>
              </w:rPr>
              <w:t>0.6%</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522-23-20-131</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LIFE INSURANCE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522-23-20-132</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LABOR &amp; INDUSTRIES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522-23-20-133</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MEDICAL/DENTAL</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522-23-20-134</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PENSIONS FULL TIME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522-23-20-136</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DEFERRED COMPENSATION</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522-23-20-138</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MEDICARE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40"/>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522-23-21-165</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PHYSICAL FITNESS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11,000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11,000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187"/>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522-23-21-166</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VACCINES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10,000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522-23-21-167</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 EXAMS (WELL/FIT INITIATIVE)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91,000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91,000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6"/>
              </w:rPr>
              <w:t>522-23-21-169</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 EXAMS (DUTY FITNESS)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2,000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EMPLOYEE NON-MEDICAL BENEFITS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114,000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114,000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3366FF"/>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5" w:right="0" w:firstLine="0"/>
            </w:pPr>
            <w:r>
              <w:rPr>
                <w:rFonts w:ascii="Calibri" w:eastAsia="Calibri" w:hAnsi="Calibri" w:cs="Calibri"/>
                <w:b/>
                <w:sz w:val="16"/>
              </w:rPr>
              <w:t>522-23-20</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BENEFITS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b/>
                <w:sz w:val="16"/>
              </w:rPr>
              <w:t>114,000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114,000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40"/>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522-23-31-328</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EQUIP/REPAIR PARTS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2,000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187"/>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522-23-35-432</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SAFETY EQUIPMENT</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8,000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8,000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16"/>
              </w:rPr>
              <w:t xml:space="preserve">  TOTAL REPAIR PARTS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10,000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color w:val="3366FF"/>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b/>
                <w:sz w:val="16"/>
              </w:rPr>
              <w:t>522-23-30</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EQUIP- &amp; SUPPLIES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b/>
                <w:sz w:val="16"/>
              </w:rPr>
              <w:t>10,000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b/>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72"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522-23-41-587</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INSTRUCTORS (OUTSIDE)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522-23-43-541</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TRAINING - TUITION/REGISTRATIONS/FEES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6"/>
              </w:rPr>
              <w:t>522-23-43-542</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TRAINING - TRAVEL/TRANSPORTATION/LODGING</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522-23-48-701</w:t>
            </w: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MISC- EQUIP- MAINTENANCE</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5,800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5,800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3"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9"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MISCELLANEOUS SERVICES</w:t>
            </w:r>
          </w:p>
        </w:tc>
        <w:tc>
          <w:tcPr>
            <w:tcW w:w="1074"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5,800</w:t>
            </w:r>
          </w:p>
        </w:tc>
        <w:tc>
          <w:tcPr>
            <w:tcW w:w="1072"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5,800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0.0%</w:t>
            </w:r>
          </w:p>
        </w:tc>
      </w:tr>
      <w:tr w:rsidR="00C57478">
        <w:trPr>
          <w:trHeight w:val="217"/>
        </w:trPr>
        <w:tc>
          <w:tcPr>
            <w:tcW w:w="1423"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522-23-40</w:t>
            </w:r>
          </w:p>
        </w:tc>
        <w:tc>
          <w:tcPr>
            <w:tcW w:w="3499"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PURCHASED SERVICES</w:t>
            </w:r>
          </w:p>
        </w:tc>
        <w:tc>
          <w:tcPr>
            <w:tcW w:w="1074" w:type="dxa"/>
            <w:tcBorders>
              <w:top w:val="single" w:sz="3" w:space="0" w:color="000000"/>
              <w:left w:val="single" w:sz="2" w:space="0" w:color="000000"/>
              <w:bottom w:val="single" w:sz="4"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6"/>
              </w:rPr>
              <w:t>5,800</w:t>
            </w:r>
          </w:p>
        </w:tc>
        <w:tc>
          <w:tcPr>
            <w:tcW w:w="1072"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5,800</w:t>
            </w:r>
          </w:p>
        </w:tc>
        <w:tc>
          <w:tcPr>
            <w:tcW w:w="1145"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0.0%</w:t>
            </w:r>
          </w:p>
        </w:tc>
      </w:tr>
      <w:tr w:rsidR="00C57478">
        <w:trPr>
          <w:trHeight w:val="218"/>
        </w:trPr>
        <w:tc>
          <w:tcPr>
            <w:tcW w:w="1423"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9"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3"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9"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TOTAL HEALTH &amp; SAFETY</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161,022</w:t>
            </w:r>
          </w:p>
        </w:tc>
        <w:tc>
          <w:tcPr>
            <w:tcW w:w="1072"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6"/>
              </w:rPr>
              <w:t>161,222</w:t>
            </w:r>
          </w:p>
        </w:tc>
        <w:tc>
          <w:tcPr>
            <w:tcW w:w="1145"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b/>
                <w:sz w:val="16"/>
              </w:rPr>
              <w:t>200</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0.1%</w:t>
            </w:r>
          </w:p>
        </w:tc>
      </w:tr>
    </w:tbl>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359"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359"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lastRenderedPageBreak/>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1" w:right="0" w:firstLine="0"/>
      </w:pPr>
      <w:r>
        <w:rPr>
          <w:rFonts w:ascii="Times New Roman" w:eastAsia="Times New Roman" w:hAnsi="Times New Roman" w:cs="Times New Roman"/>
        </w:rPr>
        <w:t xml:space="preserve"> </w:t>
      </w:r>
    </w:p>
    <w:tbl>
      <w:tblPr>
        <w:tblStyle w:val="TableGrid"/>
        <w:tblW w:w="9367" w:type="dxa"/>
        <w:tblInd w:w="26" w:type="dxa"/>
        <w:tblCellMar>
          <w:top w:w="16" w:type="dxa"/>
          <w:left w:w="26" w:type="dxa"/>
          <w:bottom w:w="0" w:type="dxa"/>
          <w:right w:w="17" w:type="dxa"/>
        </w:tblCellMar>
        <w:tblLook w:val="04A0" w:firstRow="1" w:lastRow="0" w:firstColumn="1" w:lastColumn="0" w:noHBand="0" w:noVBand="1"/>
      </w:tblPr>
      <w:tblGrid>
        <w:gridCol w:w="1423"/>
        <w:gridCol w:w="3498"/>
        <w:gridCol w:w="1074"/>
        <w:gridCol w:w="1072"/>
        <w:gridCol w:w="1145"/>
        <w:gridCol w:w="1155"/>
      </w:tblGrid>
      <w:tr w:rsidR="00C57478">
        <w:trPr>
          <w:trHeight w:val="220"/>
        </w:trPr>
        <w:tc>
          <w:tcPr>
            <w:tcW w:w="492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2186"/>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FIRE MARSHAL OFFICE</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5" w:right="66"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5"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5"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8"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3" w:firstLine="0"/>
              <w:jc w:val="center"/>
            </w:pPr>
            <w:r>
              <w:rPr>
                <w:rFonts w:ascii="Calibri" w:eastAsia="Calibri" w:hAnsi="Calibri" w:cs="Calibri"/>
                <w:b/>
                <w:sz w:val="16"/>
              </w:rPr>
              <w:t>PERCENT</w:t>
            </w:r>
          </w:p>
        </w:tc>
      </w:tr>
      <w:tr w:rsidR="00C57478">
        <w:trPr>
          <w:trHeight w:val="241"/>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16,637</w:t>
            </w:r>
          </w:p>
        </w:tc>
        <w:tc>
          <w:tcPr>
            <w:tcW w:w="1072"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16,637</w:t>
            </w:r>
          </w:p>
        </w:tc>
        <w:tc>
          <w:tcPr>
            <w:tcW w:w="114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6"/>
              </w:rPr>
              <w:t>0.0%</w:t>
            </w:r>
          </w:p>
        </w:tc>
      </w:tr>
      <w:tr w:rsidR="00C57478">
        <w:trPr>
          <w:trHeight w:val="187"/>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100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993300"/>
                <w:sz w:val="16"/>
              </w:rPr>
              <w:t>16,737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993300"/>
                <w:sz w:val="16"/>
              </w:rPr>
              <w:t>16,737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993300"/>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color w:val="993300"/>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522-30-10-101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5,700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5,700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522-30-10-102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1,009,267</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1,142,878</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133,611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13.2%</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522-30-10-103</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7,613</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8,601</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988</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13.0%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522-30-10-109</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522-30-10</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6"/>
              </w:rPr>
              <w:t>1,022,581</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6"/>
              </w:rPr>
              <w:t>1,157,179</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6"/>
              </w:rPr>
              <w:t>134,598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6"/>
              </w:rPr>
              <w:t>13.2%</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vAlign w:val="bottom"/>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vAlign w:val="bottom"/>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522-30-20-131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2,600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2,950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350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13.5%</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522-30-20-132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45,190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23,310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-21,880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-48.4%</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522-30-20-133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MEDICAL/DENTAL</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522-30-20-134</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62,929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68,505</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5,576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8.9%</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522-30-20-136</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31,776</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36,504</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4,728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14.9%</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522-30-20-138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12,351</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14,291</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1,940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15.7%</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154,846</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145,560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-9,286</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-6.0%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522-30-20</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154,846</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145,560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-9,286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6"/>
              </w:rPr>
              <w:t>-6.0%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522-30-31-279</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CODE BOOKS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522-30-31-281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REFERENCE BOOKS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522-30-31-283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SUPRA BOXES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4,500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4,500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522-30-35-416</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FURNITURE &amp; FURNISHINGS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1,400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-1,100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-78.6%</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522-30-35-420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PHOTO &amp; DIGITAL EQUIPMENT</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700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300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42.9%</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522-30-35-434</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INVESTIGATION EQUIPMENT</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1,000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1,000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SMALL EQUIPMENT</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3,100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2,300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6"/>
              </w:rPr>
              <w:t>-800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6"/>
              </w:rPr>
              <w:t>-25.8%</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522-30-30</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EQUIP- &amp; SUPPLIES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7,600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6,800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-800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b/>
                <w:sz w:val="16"/>
              </w:rPr>
              <w:t>-10.5%</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522-30-43-541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TRAINING - TUITION/REGISTRATIONS/FEES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16,750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16,750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522-30-43-542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TRAINING - TRAVEL/TRANSPORTATION/LODGING</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OUTSIDE TRAINING</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16,750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16,750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rPr>
          <w:trHeight w:val="242"/>
        </w:trPr>
        <w:tc>
          <w:tcPr>
            <w:tcW w:w="1424" w:type="dxa"/>
            <w:tcBorders>
              <w:top w:val="single" w:sz="2" w:space="0" w:color="000000"/>
              <w:left w:val="single" w:sz="10" w:space="0" w:color="000000"/>
              <w:bottom w:val="single" w:sz="3" w:space="0" w:color="000000"/>
              <w:right w:val="single" w:sz="3" w:space="0" w:color="000000"/>
            </w:tcBorders>
            <w:vAlign w:val="center"/>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522-30-44-601</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KING COUNTY INVESTIGATION SERVICES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53,531</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55,287</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1,756</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3.3%</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MISCELLANEOUS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53,831</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55,287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1,456</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2.7%</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522-30-48-701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MISC- EQUIP- MAINTENANCE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6"/>
              </w:rPr>
              <w:t>522-30-48-708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FLOW TEST GAUGES REPAIR</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6"/>
              </w:rPr>
              <w:t>522-30-48-760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CITY OF FEDERAL WAY M&amp;O</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8,190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8,190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MAINTENANCE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8,390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8,390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0.0%</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12" w:right="0" w:firstLine="0"/>
            </w:pPr>
            <w:r>
              <w:rPr>
                <w:rFonts w:ascii="Calibri" w:eastAsia="Calibri" w:hAnsi="Calibri" w:cs="Calibri"/>
                <w:b/>
                <w:sz w:val="16"/>
              </w:rPr>
              <w:t>522-30-40</w:t>
            </w:r>
          </w:p>
        </w:tc>
        <w:tc>
          <w:tcPr>
            <w:tcW w:w="3497"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6"/>
              </w:rPr>
              <w:t xml:space="preserve">  TOTAL PURCHASED SERVICES</w:t>
            </w:r>
          </w:p>
        </w:tc>
        <w:tc>
          <w:tcPr>
            <w:tcW w:w="1074"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78,971</w:t>
            </w:r>
          </w:p>
        </w:tc>
        <w:tc>
          <w:tcPr>
            <w:tcW w:w="1072"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80,427</w:t>
            </w:r>
          </w:p>
        </w:tc>
        <w:tc>
          <w:tcPr>
            <w:tcW w:w="1145"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1,456</w:t>
            </w:r>
          </w:p>
        </w:tc>
        <w:tc>
          <w:tcPr>
            <w:tcW w:w="1155"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1" w:right="0" w:firstLine="0"/>
              <w:jc w:val="center"/>
            </w:pPr>
            <w:r>
              <w:rPr>
                <w:rFonts w:ascii="Calibri" w:eastAsia="Calibri" w:hAnsi="Calibri" w:cs="Calibri"/>
                <w:b/>
                <w:sz w:val="16"/>
              </w:rPr>
              <w:t>1.8%</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6"/>
              </w:rPr>
              <w:t>TOTAL FIRE MARSHAL OFFICE</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1,263,997</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1,389,966</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125,969</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1" w:right="0" w:firstLine="0"/>
              <w:jc w:val="center"/>
            </w:pPr>
            <w:r>
              <w:rPr>
                <w:rFonts w:ascii="Calibri" w:eastAsia="Calibri" w:hAnsi="Calibri" w:cs="Calibri"/>
                <w:b/>
                <w:sz w:val="16"/>
              </w:rPr>
              <w:t>10.0%</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18" w:type="dxa"/>
          <w:left w:w="26" w:type="dxa"/>
          <w:bottom w:w="0" w:type="dxa"/>
          <w:right w:w="17" w:type="dxa"/>
        </w:tblCellMar>
        <w:tblLook w:val="04A0" w:firstRow="1" w:lastRow="0" w:firstColumn="1" w:lastColumn="0" w:noHBand="0" w:noVBand="1"/>
      </w:tblPr>
      <w:tblGrid>
        <w:gridCol w:w="1423"/>
        <w:gridCol w:w="3498"/>
        <w:gridCol w:w="1074"/>
        <w:gridCol w:w="1072"/>
        <w:gridCol w:w="1145"/>
        <w:gridCol w:w="1155"/>
      </w:tblGrid>
      <w:tr w:rsidR="00C57478">
        <w:trPr>
          <w:trHeight w:val="220"/>
        </w:trPr>
        <w:tc>
          <w:tcPr>
            <w:tcW w:w="492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2180"/>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COMMUNITY AFFAIRS</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5" w:right="65"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5"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4"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2"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2"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8"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3" w:firstLine="0"/>
              <w:jc w:val="center"/>
            </w:pPr>
            <w:r>
              <w:rPr>
                <w:rFonts w:ascii="Calibri" w:eastAsia="Calibri" w:hAnsi="Calibri" w:cs="Calibri"/>
                <w:b/>
                <w:sz w:val="16"/>
              </w:rPr>
              <w:t>PERCENT</w:t>
            </w:r>
          </w:p>
        </w:tc>
      </w:tr>
      <w:tr w:rsidR="00C57478">
        <w:trPr>
          <w:trHeight w:val="215"/>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9,358</w:t>
            </w:r>
          </w:p>
        </w:tc>
        <w:tc>
          <w:tcPr>
            <w:tcW w:w="1072"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2,080</w:t>
            </w:r>
          </w:p>
        </w:tc>
        <w:tc>
          <w:tcPr>
            <w:tcW w:w="114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6"/>
              </w:rPr>
              <w:t>-7,278</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-77.8%</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440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190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-250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-56.8%</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993300"/>
                <w:sz w:val="16"/>
              </w:rPr>
              <w:t>9,798</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993300"/>
                <w:sz w:val="16"/>
              </w:rPr>
              <w:t>2,270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993300"/>
                <w:sz w:val="16"/>
              </w:rPr>
              <w:t>-7,528</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993300"/>
                <w:sz w:val="16"/>
              </w:rPr>
              <w:t>-76.8%</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522-35-10-101</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1,200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1,200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522-35-10-102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509,952</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131,624</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-378,328</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-74.2%</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522-35-10-103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28,921</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12,569</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-16,352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-56.5%</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522-35-10-109</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522-35-10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540,073</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145,393</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b/>
                <w:sz w:val="16"/>
              </w:rPr>
              <w:t>-394,680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b/>
                <w:sz w:val="16"/>
              </w:rPr>
              <w:t>-73.1%</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522-35-20-131</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1,333</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340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6"/>
              </w:rPr>
              <w:t>-993</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-74.5%</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522-35-20-132</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20,428</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2,887</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-17,541</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-85.9%</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522-35-20-133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MEDICAL/DENTAL</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522-35-20-134</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40,206</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7,887</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-32,319</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-80.4%</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522-35-20-136</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23,832</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4,056</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-19,776</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-83.0%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522-35-20-138</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6,115</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2,150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-3,965</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-64.8%</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91,914</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17,320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-74,594</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-81.2%</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522-35-20</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91,914</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17,320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-74,594</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6"/>
              </w:rPr>
              <w:t>-81.2%</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522-35-31-278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AUDIO/VISUAL AIDS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522-35-31-286</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EDUCATIONAL PROGRAM SUPPLIES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11,000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11,000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522-35-35-412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HAND TOOLS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SMALL EQUIPMENT</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50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50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6"/>
              </w:rPr>
              <w:t>522-35-30</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EQUIP- &amp; SUPPLIES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11,050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11,050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b/>
                <w:sz w:val="16"/>
              </w:rPr>
              <w:t>0.0%</w:t>
            </w:r>
          </w:p>
        </w:tc>
      </w:tr>
      <w:tr w:rsidR="00C57478">
        <w:trPr>
          <w:trHeight w:val="240"/>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8"/>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522-35-43-541</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TRAINING - TUITION/REGISTRATIONS/FEES</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18,600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5,250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-13,350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6"/>
              </w:rPr>
              <w:t>-71.8%</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522-35-43-542</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TRAINING - TRAVEL/TRANSPORTATION/LODGING</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OUTSIDE TRAINING</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18,600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5,250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-13,350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6"/>
              </w:rPr>
              <w:t>-71.8%</w:t>
            </w:r>
          </w:p>
        </w:tc>
      </w:tr>
      <w:tr w:rsidR="00C57478">
        <w:trPr>
          <w:trHeight w:val="241"/>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88"/>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522-35-41-597</w:t>
            </w:r>
          </w:p>
        </w:tc>
        <w:tc>
          <w:tcPr>
            <w:tcW w:w="3497"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EDUCATIONAL PROGRAMS/SOCIAL MEDIA</w:t>
            </w:r>
          </w:p>
        </w:tc>
        <w:tc>
          <w:tcPr>
            <w:tcW w:w="1074"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20,000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-19,000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6"/>
              </w:rPr>
              <w:t>-95.0%</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522-35-41-608</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CPR / FIRST AID</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522-35-41-613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CERT PROGRAM</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522-35-44-603</w:t>
            </w: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SPECIAL PROGRAMS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MISCELLANEOUS SERVICES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20,000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color w:val="3366FF"/>
                <w:sz w:val="16"/>
              </w:rPr>
              <w:t>-19,000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color w:val="3366FF"/>
                <w:sz w:val="16"/>
              </w:rPr>
              <w:t>-95.0%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522-35-48-701</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MISC- EQUIP- MAINTENANCE</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275</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275</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MAINTENANCE SERVICES</w:t>
            </w:r>
          </w:p>
        </w:tc>
        <w:tc>
          <w:tcPr>
            <w:tcW w:w="1074"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275</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275</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0.0%</w:t>
            </w:r>
          </w:p>
        </w:tc>
      </w:tr>
      <w:tr w:rsidR="00C57478">
        <w:trPr>
          <w:trHeight w:val="217"/>
        </w:trPr>
        <w:tc>
          <w:tcPr>
            <w:tcW w:w="1424" w:type="dxa"/>
            <w:tcBorders>
              <w:top w:val="single" w:sz="3" w:space="0" w:color="000000"/>
              <w:left w:val="single" w:sz="10" w:space="0" w:color="000000"/>
              <w:bottom w:val="single" w:sz="4" w:space="0" w:color="000000"/>
              <w:right w:val="single" w:sz="3" w:space="0" w:color="000000"/>
            </w:tcBorders>
          </w:tcPr>
          <w:p w:rsidR="00C57478" w:rsidRDefault="00F56F03">
            <w:pPr>
              <w:spacing w:after="0" w:line="259" w:lineRule="auto"/>
              <w:ind w:left="12" w:right="0" w:firstLine="0"/>
            </w:pPr>
            <w:r>
              <w:rPr>
                <w:rFonts w:ascii="Calibri" w:eastAsia="Calibri" w:hAnsi="Calibri" w:cs="Calibri"/>
                <w:b/>
                <w:sz w:val="16"/>
              </w:rPr>
              <w:t>522-35-40</w:t>
            </w:r>
          </w:p>
        </w:tc>
        <w:tc>
          <w:tcPr>
            <w:tcW w:w="3497" w:type="dxa"/>
            <w:tcBorders>
              <w:top w:val="single" w:sz="3" w:space="0" w:color="000000"/>
              <w:left w:val="single" w:sz="3" w:space="0" w:color="000000"/>
              <w:bottom w:val="single" w:sz="4" w:space="0" w:color="000000"/>
              <w:right w:val="single" w:sz="2" w:space="0" w:color="000000"/>
            </w:tcBorders>
          </w:tcPr>
          <w:p w:rsidR="00C57478" w:rsidRDefault="00F56F03">
            <w:pPr>
              <w:spacing w:after="0" w:line="259" w:lineRule="auto"/>
              <w:ind w:left="5" w:right="0" w:firstLine="0"/>
            </w:pPr>
            <w:r>
              <w:rPr>
                <w:rFonts w:ascii="Calibri" w:eastAsia="Calibri" w:hAnsi="Calibri" w:cs="Calibri"/>
                <w:b/>
                <w:sz w:val="16"/>
              </w:rPr>
              <w:t xml:space="preserve">  TOTAL PURCHASED SERVICES</w:t>
            </w:r>
          </w:p>
        </w:tc>
        <w:tc>
          <w:tcPr>
            <w:tcW w:w="1074" w:type="dxa"/>
            <w:tcBorders>
              <w:top w:val="single" w:sz="3"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38,875</w:t>
            </w:r>
          </w:p>
        </w:tc>
        <w:tc>
          <w:tcPr>
            <w:tcW w:w="1072"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6,525</w:t>
            </w:r>
          </w:p>
        </w:tc>
        <w:tc>
          <w:tcPr>
            <w:tcW w:w="1145" w:type="dxa"/>
            <w:tcBorders>
              <w:top w:val="single" w:sz="3" w:space="0" w:color="000000"/>
              <w:left w:val="single" w:sz="3" w:space="0" w:color="000000"/>
              <w:bottom w:val="single" w:sz="4"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b/>
                <w:sz w:val="16"/>
              </w:rPr>
              <w:t>-32,350</w:t>
            </w:r>
          </w:p>
        </w:tc>
        <w:tc>
          <w:tcPr>
            <w:tcW w:w="1155" w:type="dxa"/>
            <w:tcBorders>
              <w:top w:val="single" w:sz="3" w:space="0" w:color="000000"/>
              <w:left w:val="single" w:sz="3" w:space="0" w:color="000000"/>
              <w:bottom w:val="single" w:sz="4"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-83.2%</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5" w:right="0" w:firstLine="0"/>
            </w:pPr>
            <w:r>
              <w:rPr>
                <w:rFonts w:ascii="Calibri" w:eastAsia="Calibri" w:hAnsi="Calibri" w:cs="Calibri"/>
                <w:b/>
                <w:sz w:val="16"/>
              </w:rPr>
              <w:t>TOTAL COMMUNITY AFFAIRS</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681,911</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180,287</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b/>
                <w:sz w:val="16"/>
              </w:rPr>
              <w:t>-501,624</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6"/>
              </w:rPr>
              <w:t>-73.6%</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15" w:type="dxa"/>
          <w:left w:w="26" w:type="dxa"/>
          <w:bottom w:w="0" w:type="dxa"/>
          <w:right w:w="18" w:type="dxa"/>
        </w:tblCellMar>
        <w:tblLook w:val="04A0" w:firstRow="1" w:lastRow="0" w:firstColumn="1" w:lastColumn="0" w:noHBand="0" w:noVBand="1"/>
      </w:tblPr>
      <w:tblGrid>
        <w:gridCol w:w="1423"/>
        <w:gridCol w:w="3498"/>
        <w:gridCol w:w="1074"/>
        <w:gridCol w:w="1072"/>
        <w:gridCol w:w="1145"/>
        <w:gridCol w:w="1155"/>
      </w:tblGrid>
      <w:tr w:rsidR="00C57478">
        <w:trPr>
          <w:trHeight w:val="220"/>
        </w:trPr>
        <w:tc>
          <w:tcPr>
            <w:tcW w:w="492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1642"/>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CARES</w:t>
            </w:r>
          </w:p>
        </w:tc>
        <w:tc>
          <w:tcPr>
            <w:tcW w:w="1074"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5" w:right="64"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4"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13"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ACCT- CODE</w:t>
            </w:r>
          </w:p>
        </w:tc>
        <w:tc>
          <w:tcPr>
            <w:tcW w:w="3497"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vAlign w:val="bottom"/>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6"/>
              </w:rPr>
              <w:t>AMOUNT</w:t>
            </w:r>
          </w:p>
        </w:tc>
        <w:tc>
          <w:tcPr>
            <w:tcW w:w="1155"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1" w:firstLine="0"/>
              <w:jc w:val="center"/>
            </w:pPr>
            <w:r>
              <w:rPr>
                <w:rFonts w:ascii="Calibri" w:eastAsia="Calibri" w:hAnsi="Calibri" w:cs="Calibri"/>
                <w:b/>
                <w:sz w:val="16"/>
              </w:rPr>
              <w:t>PERCENT</w:t>
            </w:r>
          </w:p>
        </w:tc>
      </w:tr>
      <w:tr w:rsidR="00C57478">
        <w:trPr>
          <w:trHeight w:val="215"/>
        </w:trPr>
        <w:tc>
          <w:tcPr>
            <w:tcW w:w="1424"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4"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7,799</w:t>
            </w:r>
          </w:p>
        </w:tc>
        <w:tc>
          <w:tcPr>
            <w:tcW w:w="1072"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7,799</w:t>
            </w:r>
          </w:p>
        </w:tc>
        <w:tc>
          <w:tcPr>
            <w:tcW w:w="1145"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-1</w:t>
            </w:r>
          </w:p>
        </w:tc>
        <w:tc>
          <w:tcPr>
            <w:tcW w:w="1155"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8,099</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8,099</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color w:val="993300"/>
                <w:sz w:val="16"/>
              </w:rPr>
              <w:t>-1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993300"/>
                <w:sz w:val="16"/>
              </w:rPr>
              <w:t>0.0%</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522-36-10-101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1,200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1,200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0.0%</w:t>
            </w:r>
          </w:p>
        </w:tc>
      </w:tr>
      <w:tr w:rsidR="00C57478">
        <w:trPr>
          <w:trHeight w:val="240"/>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522-36-10-102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509,952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370,934</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-139,018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-27.3%</w:t>
            </w:r>
          </w:p>
        </w:tc>
      </w:tr>
      <w:tr w:rsidR="00C57478">
        <w:trPr>
          <w:trHeight w:val="187"/>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522-36-10-103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28,921</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21,233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-7,688</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-26.6%</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522-36-10-109</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522-36-10</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540,073</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393,367</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-146,706</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-27.2%</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522-36-20-131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1,333</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963</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-371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-27.8%</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522-36-20-132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20,428</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3,517</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-16,911</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-82.8%</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522-36-20-133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MEDICAL/DENTAL</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522-36-20-134</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40,206</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36,956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-3,250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-8.1%</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522-36-20-136</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23,832</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14,449</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-9,383</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-39.4%</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522-36-20-138</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6,115</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5,896</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-219</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-3.6%</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91,914</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61,781</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-30,133</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-32.8%</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522-36-20</w:t>
            </w:r>
          </w:p>
        </w:tc>
        <w:tc>
          <w:tcPr>
            <w:tcW w:w="3497"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BENEFITS</w:t>
            </w:r>
          </w:p>
        </w:tc>
        <w:tc>
          <w:tcPr>
            <w:tcW w:w="1074"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91,914</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61,781</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b/>
                <w:sz w:val="16"/>
              </w:rPr>
              <w:t>-30,133</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-32.8%</w:t>
            </w:r>
          </w:p>
        </w:tc>
      </w:tr>
      <w:tr w:rsidR="00C57478">
        <w:trPr>
          <w:trHeight w:val="214"/>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SMALL EQUIPMENT</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50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0.0%</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522-36-30</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EQUIP- &amp; SUPPLIES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50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b/>
                <w:sz w:val="16"/>
              </w:rPr>
              <w:t>50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b/>
                <w:sz w:val="16"/>
              </w:rPr>
              <w:t>0.0%</w:t>
            </w:r>
          </w:p>
        </w:tc>
      </w:tr>
      <w:tr w:rsidR="00C57478">
        <w:trPr>
          <w:trHeight w:val="24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84"/>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522-36-43-541</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TUITION/REGISTRATIONS/FEES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18,600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11,200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-7,400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6"/>
              </w:rPr>
              <w:t>-39.8%</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522-36-43-542</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TRAINING - TRAVEL/TRANSPORTATION/LODGING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OUTSIDE TRAINING</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18,600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11,200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-7,400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6"/>
              </w:rPr>
              <w:t>-39.8%</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522-36-44-603</w:t>
            </w: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SPECIAL PROGRAMS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MISCELLANEOUS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color w:val="3366FF"/>
                <w:sz w:val="16"/>
              </w:rPr>
              <w:t>0</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w:t>
            </w:r>
          </w:p>
        </w:tc>
      </w:tr>
      <w:tr w:rsidR="00C57478">
        <w:trPr>
          <w:trHeight w:val="214"/>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4"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7"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MAINTENANCE SERVICES</w:t>
            </w:r>
          </w:p>
        </w:tc>
        <w:tc>
          <w:tcPr>
            <w:tcW w:w="1074"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275</w:t>
            </w:r>
          </w:p>
        </w:tc>
        <w:tc>
          <w:tcPr>
            <w:tcW w:w="1072"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0</w:t>
            </w:r>
          </w:p>
        </w:tc>
        <w:tc>
          <w:tcPr>
            <w:tcW w:w="1145"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-275</w:t>
            </w:r>
          </w:p>
        </w:tc>
        <w:tc>
          <w:tcPr>
            <w:tcW w:w="1155"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color w:val="3366FF"/>
                <w:sz w:val="16"/>
              </w:rPr>
              <w:t>-100.0%</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11" w:right="0" w:firstLine="0"/>
            </w:pPr>
            <w:r>
              <w:rPr>
                <w:rFonts w:ascii="Calibri" w:eastAsia="Calibri" w:hAnsi="Calibri" w:cs="Calibri"/>
                <w:b/>
                <w:sz w:val="16"/>
              </w:rPr>
              <w:t>522-36-40</w:t>
            </w:r>
          </w:p>
        </w:tc>
        <w:tc>
          <w:tcPr>
            <w:tcW w:w="3497"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PURCHASED SERVICES</w:t>
            </w:r>
          </w:p>
        </w:tc>
        <w:tc>
          <w:tcPr>
            <w:tcW w:w="1074"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18,875</w:t>
            </w:r>
          </w:p>
        </w:tc>
        <w:tc>
          <w:tcPr>
            <w:tcW w:w="1072"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11,200</w:t>
            </w:r>
          </w:p>
        </w:tc>
        <w:tc>
          <w:tcPr>
            <w:tcW w:w="1145"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-7,675</w:t>
            </w:r>
          </w:p>
        </w:tc>
        <w:tc>
          <w:tcPr>
            <w:tcW w:w="1155"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b/>
                <w:sz w:val="16"/>
              </w:rPr>
              <w:t>-40.7%</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7"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4"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7"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TOTAL CARES</w:t>
            </w:r>
          </w:p>
        </w:tc>
        <w:tc>
          <w:tcPr>
            <w:tcW w:w="1074"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650,911</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466,399</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b/>
                <w:sz w:val="16"/>
              </w:rPr>
              <w:t>-184,512</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b/>
                <w:sz w:val="16"/>
              </w:rPr>
              <w:t>-28.3%</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tbl>
      <w:tblPr>
        <w:tblStyle w:val="TableGrid"/>
        <w:tblW w:w="9367" w:type="dxa"/>
        <w:tblInd w:w="26" w:type="dxa"/>
        <w:tblCellMar>
          <w:top w:w="44" w:type="dxa"/>
          <w:left w:w="26" w:type="dxa"/>
          <w:bottom w:w="0" w:type="dxa"/>
          <w:right w:w="16" w:type="dxa"/>
        </w:tblCellMar>
        <w:tblLook w:val="04A0" w:firstRow="1" w:lastRow="0" w:firstColumn="1" w:lastColumn="0" w:noHBand="0" w:noVBand="1"/>
      </w:tblPr>
      <w:tblGrid>
        <w:gridCol w:w="1424"/>
        <w:gridCol w:w="3500"/>
        <w:gridCol w:w="1071"/>
        <w:gridCol w:w="1072"/>
        <w:gridCol w:w="1145"/>
        <w:gridCol w:w="1155"/>
      </w:tblGrid>
      <w:tr w:rsidR="00C57478">
        <w:trPr>
          <w:trHeight w:val="220"/>
        </w:trPr>
        <w:tc>
          <w:tcPr>
            <w:tcW w:w="4924"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1767"/>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TRAINING</w:t>
            </w:r>
          </w:p>
        </w:tc>
        <w:tc>
          <w:tcPr>
            <w:tcW w:w="1071"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6" w:firstLine="0"/>
              <w:jc w:val="center"/>
            </w:pPr>
            <w:r>
              <w:rPr>
                <w:rFonts w:ascii="Calibri" w:eastAsia="Calibri" w:hAnsi="Calibri" w:cs="Calibri"/>
                <w:b/>
                <w:sz w:val="16"/>
              </w:rPr>
              <w:t>2020 BUDGET</w:t>
            </w:r>
          </w:p>
        </w:tc>
        <w:tc>
          <w:tcPr>
            <w:tcW w:w="1072"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6" w:firstLine="0"/>
              <w:jc w:val="center"/>
            </w:pPr>
            <w:r>
              <w:rPr>
                <w:rFonts w:ascii="Calibri" w:eastAsia="Calibri" w:hAnsi="Calibri" w:cs="Calibri"/>
                <w:b/>
                <w:sz w:val="16"/>
              </w:rPr>
              <w:t>2021 BUDGET</w:t>
            </w:r>
          </w:p>
        </w:tc>
        <w:tc>
          <w:tcPr>
            <w:tcW w:w="2300" w:type="dxa"/>
            <w:gridSpan w:val="2"/>
            <w:tcBorders>
              <w:top w:val="single" w:sz="10"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5" w:firstLine="0"/>
              <w:jc w:val="center"/>
            </w:pPr>
            <w:r>
              <w:rPr>
                <w:rFonts w:ascii="Calibri" w:eastAsia="Calibri" w:hAnsi="Calibri" w:cs="Calibri"/>
                <w:b/>
                <w:sz w:val="16"/>
              </w:rPr>
              <w:t>VARIANCE</w:t>
            </w:r>
          </w:p>
        </w:tc>
      </w:tr>
      <w:tr w:rsidR="00C57478">
        <w:trPr>
          <w:trHeight w:val="218"/>
        </w:trPr>
        <w:tc>
          <w:tcPr>
            <w:tcW w:w="1424"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ACCT- CODE</w:t>
            </w:r>
          </w:p>
        </w:tc>
        <w:tc>
          <w:tcPr>
            <w:tcW w:w="3500"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AMOUNT</w:t>
            </w:r>
          </w:p>
        </w:tc>
        <w:tc>
          <w:tcPr>
            <w:tcW w:w="1155" w:type="dxa"/>
            <w:tcBorders>
              <w:top w:val="single" w:sz="3"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4" w:firstLine="0"/>
              <w:jc w:val="center"/>
            </w:pPr>
            <w:r>
              <w:rPr>
                <w:rFonts w:ascii="Calibri" w:eastAsia="Calibri" w:hAnsi="Calibri" w:cs="Calibri"/>
                <w:b/>
                <w:sz w:val="16"/>
              </w:rPr>
              <w:t>PERCENT</w:t>
            </w:r>
          </w:p>
        </w:tc>
      </w:tr>
      <w:tr w:rsidR="00C57478">
        <w:trPr>
          <w:trHeight w:val="214"/>
        </w:trPr>
        <w:tc>
          <w:tcPr>
            <w:tcW w:w="1424" w:type="dxa"/>
            <w:tcBorders>
              <w:top w:val="single" w:sz="4"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1" w:type="dxa"/>
            <w:tcBorders>
              <w:top w:val="single" w:sz="4" w:space="0" w:color="000000"/>
              <w:left w:val="single" w:sz="2"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6"/>
              </w:rPr>
              <w:t>6,239</w:t>
            </w:r>
          </w:p>
        </w:tc>
        <w:tc>
          <w:tcPr>
            <w:tcW w:w="1072"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6"/>
              </w:rPr>
              <w:t>6,239</w:t>
            </w:r>
          </w:p>
        </w:tc>
        <w:tc>
          <w:tcPr>
            <w:tcW w:w="1145" w:type="dxa"/>
            <w:tcBorders>
              <w:top w:val="single" w:sz="4"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0</w:t>
            </w:r>
          </w:p>
        </w:tc>
        <w:tc>
          <w:tcPr>
            <w:tcW w:w="1155" w:type="dxa"/>
            <w:tcBorders>
              <w:top w:val="single" w:sz="4"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700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700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993300"/>
                <w:sz w:val="16"/>
              </w:rPr>
              <w:t>6,939</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993300"/>
                <w:sz w:val="16"/>
              </w:rPr>
              <w:t>6,939</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color w:val="993300"/>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color w:val="993300"/>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522-40-10-101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2,000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522-40-10-102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REGULAR SALARIES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399,041</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411,072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12,031</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6"/>
              </w:rPr>
              <w:t>3.0%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522-40-10-103</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OVERTIME SALARIES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67,159</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69,184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6"/>
              </w:rPr>
              <w:t>2,025</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6"/>
              </w:rPr>
              <w:t>3.0%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522-40-10-109</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INCENTIVE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2,000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6"/>
              </w:rPr>
              <w:t>2,800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800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40.0%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522-40-10</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SALARIES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6"/>
              </w:rPr>
              <w:t>468,200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6"/>
              </w:rPr>
              <w:t>485,056</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b/>
                <w:sz w:val="16"/>
              </w:rPr>
              <w:t>16,856</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3.6%</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522-40-20-131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LIFE INSURANCE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1,028</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1,060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32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3.1%</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522-40-20-132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LABOR &amp; INDUSTRIES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19,190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8,662</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-10,528</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-54.9%</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522-40-20-133</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MEDICAL/DENTAL</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522-40-20-134</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PENSIONS FULL TIME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25,962</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26,197</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235</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0.9%</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522-40-20-136</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DEFERRED COMPENSATION</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11,916</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6"/>
              </w:rPr>
              <w:t>12,168</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252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2.1%</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522-40-20-138</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MEDICARE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5,899</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6,077</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178</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3.0%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522-40-20-139</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SOCIAL SECURITY</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EMPLOYEE NON-MEDICAL BENEFITS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63,996</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54,164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-9,832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-15.4%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6"/>
              </w:rPr>
              <w:t>522-40-20</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  TOTAL BENEFITS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63,996</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54,164</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-9,832</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-15.4%</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522-40-31-261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SUPPLIES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522-40-31-277</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AUDIO/VISUAL FILMS/SOFTWARE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2,500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-2,500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-100.0%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522-40-31-278</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AUDIO/VISUAL AIDS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522-40-31-281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REFERENCE BOOKS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522-40-31-285</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CHEMICALS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522-40-31-326</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REPAIR PARTS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 xml:space="preserve">  TOTAL MISCELLANEOUS SUPPLIES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7,500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5,000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-2,500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-33.3%</w:t>
            </w:r>
          </w:p>
        </w:tc>
      </w:tr>
      <w:tr w:rsidR="00C57478">
        <w:trPr>
          <w:trHeight w:val="213"/>
        </w:trPr>
        <w:tc>
          <w:tcPr>
            <w:tcW w:w="1424" w:type="dxa"/>
            <w:tcBorders>
              <w:top w:val="single" w:sz="2" w:space="0" w:color="000000"/>
              <w:left w:val="single" w:sz="10" w:space="0" w:color="000000"/>
              <w:bottom w:val="single" w:sz="3" w:space="0" w:color="000000"/>
              <w:right w:val="single" w:sz="3" w:space="0" w:color="D4D4D4"/>
            </w:tcBorders>
          </w:tcPr>
          <w:p w:rsidR="00C57478" w:rsidRDefault="00C57478">
            <w:pPr>
              <w:spacing w:after="160" w:line="259" w:lineRule="auto"/>
              <w:ind w:left="0" w:right="0" w:firstLine="0"/>
            </w:pPr>
          </w:p>
        </w:tc>
        <w:tc>
          <w:tcPr>
            <w:tcW w:w="3500" w:type="dxa"/>
            <w:tcBorders>
              <w:top w:val="single" w:sz="2" w:space="0" w:color="000000"/>
              <w:left w:val="single" w:sz="3" w:space="0" w:color="D4D4D4"/>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522-40-35-416</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FURNITURE &amp; FURNISHINGS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522-40-35-417</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OFFICE MACHINES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-500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-100.0%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522-40-35-421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AUDIO/VISUAL EQUIP</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SMALL EQUIPMENT</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27,500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2,000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6"/>
              </w:rPr>
              <w:t>-25,500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6"/>
              </w:rPr>
              <w:t>-92.7%</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b/>
                <w:sz w:val="16"/>
              </w:rPr>
              <w:t>522-40-30</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b/>
                <w:sz w:val="16"/>
              </w:rPr>
              <w:t xml:space="preserve">  TOTAL EQUIP- &amp; SUPPLIES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35,000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b/>
                <w:sz w:val="16"/>
              </w:rPr>
              <w:t>7,000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b/>
                <w:sz w:val="16"/>
              </w:rPr>
              <w:t>-28,000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6"/>
              </w:rPr>
              <w:t>-80.0%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522-40-41-587</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INSTRUCTORS (OUTSIDE)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25,000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-25,000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6"/>
              </w:rPr>
              <w:t>-100.0%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522-40-41-588</w:t>
            </w: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MISC REIMBURSABLE TRAINING</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522-40-41-589</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SKFTC -  ANNUAL MEMBERSHIP (CONSORTIUM)</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116,503</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116,503</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522-40-41-591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SKFTC - TACTICAL ATHLETE/REBOUND</w:t>
            </w: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50,375</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50,375</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522-40-41-592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SKFTC - FIRST WATCH</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31,000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31,000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6"/>
              </w:rPr>
              <w:t xml:space="preserve">  TOTAL MISCELLANEOUS SERVICES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25,000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197,878</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172,878</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691.5%</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13"/>
        </w:trPr>
        <w:tc>
          <w:tcPr>
            <w:tcW w:w="1424"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6"/>
              </w:rPr>
              <w:t>522-40-43-541</w:t>
            </w:r>
          </w:p>
        </w:tc>
        <w:tc>
          <w:tcPr>
            <w:tcW w:w="3500"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TRAINING - TUITION/REGISTRATIONS/FEES</w:t>
            </w:r>
          </w:p>
        </w:tc>
        <w:tc>
          <w:tcPr>
            <w:tcW w:w="1071"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168,000</w:t>
            </w:r>
          </w:p>
        </w:tc>
        <w:tc>
          <w:tcPr>
            <w:tcW w:w="1072"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18,000</w:t>
            </w:r>
          </w:p>
        </w:tc>
        <w:tc>
          <w:tcPr>
            <w:tcW w:w="1145" w:type="dxa"/>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-150,000</w:t>
            </w:r>
          </w:p>
        </w:tc>
        <w:tc>
          <w:tcPr>
            <w:tcW w:w="1155"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6"/>
              </w:rPr>
              <w:t>-89.3%</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6"/>
              </w:rPr>
              <w:t>522-40-43-542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6"/>
              </w:rPr>
              <w:t>TRAINING - TRAVEL/TRANSPORTATION/LODGING</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OUTSIDE TRAINING</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168,000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18,000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color w:val="3366FF"/>
                <w:sz w:val="16"/>
              </w:rPr>
              <w:t>-150,000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color w:val="3366FF"/>
                <w:sz w:val="16"/>
              </w:rPr>
              <w:t>-89.3%</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6"/>
              </w:rPr>
              <w:t>522-40-45-622</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6"/>
              </w:rPr>
              <w:t>PORTABLE SANITATION SERVICES</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1,200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1,200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RENTAL SERVICE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1,200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1,200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6"/>
              </w:rPr>
              <w:t>0.0%</w:t>
            </w: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71" w:type="dxa"/>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72"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45" w:type="dxa"/>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55"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4"/>
        </w:trPr>
        <w:tc>
          <w:tcPr>
            <w:tcW w:w="1424" w:type="dxa"/>
            <w:tcBorders>
              <w:top w:val="single" w:sz="3" w:space="0" w:color="000000"/>
              <w:left w:val="single" w:sz="10" w:space="0" w:color="000000"/>
              <w:bottom w:val="single" w:sz="3"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6"/>
              </w:rPr>
              <w:t>522-40-48-701</w:t>
            </w:r>
          </w:p>
        </w:tc>
        <w:tc>
          <w:tcPr>
            <w:tcW w:w="3500"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6"/>
              </w:rPr>
              <w:t>MISC- EQUIP- MAINTENANCE</w:t>
            </w:r>
          </w:p>
        </w:tc>
        <w:tc>
          <w:tcPr>
            <w:tcW w:w="1071"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500</w:t>
            </w:r>
          </w:p>
        </w:tc>
        <w:tc>
          <w:tcPr>
            <w:tcW w:w="1072"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500</w:t>
            </w:r>
          </w:p>
        </w:tc>
        <w:tc>
          <w:tcPr>
            <w:tcW w:w="1145" w:type="dxa"/>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6"/>
              </w:rPr>
              <w:t>0</w:t>
            </w:r>
          </w:p>
        </w:tc>
        <w:tc>
          <w:tcPr>
            <w:tcW w:w="1155"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6"/>
              </w:rPr>
              <w:t>0.0%</w:t>
            </w:r>
          </w:p>
        </w:tc>
      </w:tr>
      <w:tr w:rsidR="00C57478">
        <w:trPr>
          <w:trHeight w:val="215"/>
        </w:trPr>
        <w:tc>
          <w:tcPr>
            <w:tcW w:w="1424"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500"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6"/>
              </w:rPr>
              <w:t xml:space="preserve">  TOTAL MAINTENANCE SERVICES</w:t>
            </w:r>
          </w:p>
        </w:tc>
        <w:tc>
          <w:tcPr>
            <w:tcW w:w="1071"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072"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500</w:t>
            </w:r>
          </w:p>
        </w:tc>
        <w:tc>
          <w:tcPr>
            <w:tcW w:w="1145" w:type="dxa"/>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11" w:right="0" w:firstLine="0"/>
              <w:jc w:val="center"/>
            </w:pPr>
            <w:r>
              <w:rPr>
                <w:rFonts w:ascii="Calibri" w:eastAsia="Calibri" w:hAnsi="Calibri" w:cs="Calibri"/>
                <w:color w:val="3366FF"/>
                <w:sz w:val="16"/>
              </w:rPr>
              <w:t>0</w:t>
            </w:r>
          </w:p>
        </w:tc>
        <w:tc>
          <w:tcPr>
            <w:tcW w:w="1155"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6"/>
              </w:rPr>
              <w:t>0.0%</w:t>
            </w:r>
          </w:p>
        </w:tc>
      </w:tr>
      <w:tr w:rsidR="00C57478">
        <w:trPr>
          <w:trHeight w:val="216"/>
        </w:trPr>
        <w:tc>
          <w:tcPr>
            <w:tcW w:w="1424"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13" w:right="0" w:firstLine="0"/>
            </w:pPr>
            <w:r>
              <w:rPr>
                <w:rFonts w:ascii="Calibri" w:eastAsia="Calibri" w:hAnsi="Calibri" w:cs="Calibri"/>
                <w:b/>
                <w:sz w:val="16"/>
              </w:rPr>
              <w:t>522-40-40</w:t>
            </w:r>
          </w:p>
        </w:tc>
        <w:tc>
          <w:tcPr>
            <w:tcW w:w="3500"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6"/>
              </w:rPr>
              <w:t xml:space="preserve">  TOTAL PURCHASED SERVICES</w:t>
            </w:r>
          </w:p>
        </w:tc>
        <w:tc>
          <w:tcPr>
            <w:tcW w:w="1071"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194,700</w:t>
            </w:r>
          </w:p>
        </w:tc>
        <w:tc>
          <w:tcPr>
            <w:tcW w:w="1072"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217,578</w:t>
            </w:r>
          </w:p>
        </w:tc>
        <w:tc>
          <w:tcPr>
            <w:tcW w:w="1145"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b/>
                <w:sz w:val="16"/>
              </w:rPr>
              <w:t>22,878</w:t>
            </w:r>
          </w:p>
        </w:tc>
        <w:tc>
          <w:tcPr>
            <w:tcW w:w="1155"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1" w:right="0" w:firstLine="0"/>
              <w:jc w:val="center"/>
            </w:pPr>
            <w:r>
              <w:rPr>
                <w:rFonts w:ascii="Calibri" w:eastAsia="Calibri" w:hAnsi="Calibri" w:cs="Calibri"/>
                <w:b/>
                <w:sz w:val="16"/>
              </w:rPr>
              <w:t>11.8%</w:t>
            </w:r>
          </w:p>
        </w:tc>
      </w:tr>
      <w:tr w:rsidR="00C57478">
        <w:trPr>
          <w:trHeight w:val="218"/>
        </w:trPr>
        <w:tc>
          <w:tcPr>
            <w:tcW w:w="1424"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500"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1"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2"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5"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5"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9"/>
        </w:trPr>
        <w:tc>
          <w:tcPr>
            <w:tcW w:w="1424"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500"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7" w:right="0" w:firstLine="0"/>
            </w:pPr>
            <w:r>
              <w:rPr>
                <w:rFonts w:ascii="Calibri" w:eastAsia="Calibri" w:hAnsi="Calibri" w:cs="Calibri"/>
                <w:b/>
                <w:sz w:val="16"/>
              </w:rPr>
              <w:t>TOTAL TRAINING</w:t>
            </w:r>
          </w:p>
        </w:tc>
        <w:tc>
          <w:tcPr>
            <w:tcW w:w="1071"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761,896</w:t>
            </w:r>
          </w:p>
        </w:tc>
        <w:tc>
          <w:tcPr>
            <w:tcW w:w="1072"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6"/>
              </w:rPr>
              <w:t>763,798</w:t>
            </w:r>
          </w:p>
        </w:tc>
        <w:tc>
          <w:tcPr>
            <w:tcW w:w="1145"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b/>
                <w:sz w:val="16"/>
              </w:rPr>
              <w:t>1,902</w:t>
            </w:r>
          </w:p>
        </w:tc>
        <w:tc>
          <w:tcPr>
            <w:tcW w:w="1155"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2" w:right="0" w:firstLine="0"/>
              <w:jc w:val="center"/>
            </w:pPr>
            <w:r>
              <w:rPr>
                <w:rFonts w:ascii="Calibri" w:eastAsia="Calibri" w:hAnsi="Calibri" w:cs="Calibri"/>
                <w:b/>
                <w:sz w:val="16"/>
              </w:rPr>
              <w:t>0.2%</w:t>
            </w:r>
          </w:p>
        </w:tc>
      </w:tr>
    </w:tbl>
    <w:p w:rsidR="00C57478" w:rsidRDefault="00F56F03">
      <w:pPr>
        <w:spacing w:after="0" w:line="259" w:lineRule="auto"/>
        <w:ind w:left="4681" w:right="0" w:firstLine="0"/>
      </w:pPr>
      <w:r>
        <w:rPr>
          <w:rFonts w:ascii="Times New Roman" w:eastAsia="Times New Roman" w:hAnsi="Times New Roman" w:cs="Times New Roman"/>
        </w:rPr>
        <w:t xml:space="preserve"> </w:t>
      </w:r>
    </w:p>
    <w:p w:rsidR="00C57478" w:rsidRDefault="00C57478">
      <w:pPr>
        <w:spacing w:after="0" w:line="259" w:lineRule="auto"/>
        <w:ind w:left="-1439" w:right="521" w:firstLine="0"/>
        <w:jc w:val="both"/>
      </w:pPr>
    </w:p>
    <w:tbl>
      <w:tblPr>
        <w:tblStyle w:val="TableGrid"/>
        <w:tblW w:w="9289" w:type="dxa"/>
        <w:tblInd w:w="41" w:type="dxa"/>
        <w:tblCellMar>
          <w:top w:w="17" w:type="dxa"/>
          <w:left w:w="28" w:type="dxa"/>
          <w:bottom w:w="0" w:type="dxa"/>
          <w:right w:w="12" w:type="dxa"/>
        </w:tblCellMar>
        <w:tblLook w:val="04A0" w:firstRow="1" w:lastRow="0" w:firstColumn="1" w:lastColumn="0" w:noHBand="0" w:noVBand="1"/>
      </w:tblPr>
      <w:tblGrid>
        <w:gridCol w:w="1412"/>
        <w:gridCol w:w="3472"/>
        <w:gridCol w:w="1063"/>
        <w:gridCol w:w="1062"/>
        <w:gridCol w:w="1136"/>
        <w:gridCol w:w="1144"/>
      </w:tblGrid>
      <w:tr w:rsidR="00C57478">
        <w:trPr>
          <w:trHeight w:val="184"/>
        </w:trPr>
        <w:tc>
          <w:tcPr>
            <w:tcW w:w="4883" w:type="dxa"/>
            <w:gridSpan w:val="2"/>
            <w:tcBorders>
              <w:top w:val="single" w:sz="10" w:space="0" w:color="000000"/>
              <w:left w:val="single" w:sz="10" w:space="0" w:color="000000"/>
              <w:bottom w:val="single" w:sz="2" w:space="0" w:color="000000"/>
              <w:right w:val="single" w:sz="2" w:space="0" w:color="000000"/>
            </w:tcBorders>
            <w:shd w:val="clear" w:color="auto" w:fill="F6F4EA"/>
          </w:tcPr>
          <w:p w:rsidR="00C57478" w:rsidRDefault="00F56F03">
            <w:pPr>
              <w:tabs>
                <w:tab w:val="center" w:pos="1762"/>
              </w:tabs>
              <w:spacing w:after="0" w:line="259" w:lineRule="auto"/>
              <w:ind w:left="0" w:right="0" w:firstLine="0"/>
            </w:pPr>
            <w:r>
              <w:rPr>
                <w:rFonts w:ascii="Calibri" w:eastAsia="Calibri" w:hAnsi="Calibri" w:cs="Calibri"/>
                <w:b/>
                <w:sz w:val="14"/>
              </w:rPr>
              <w:t>DIVISION:</w:t>
            </w:r>
            <w:r>
              <w:rPr>
                <w:rFonts w:ascii="Calibri" w:eastAsia="Calibri" w:hAnsi="Calibri" w:cs="Calibri"/>
                <w:b/>
                <w:sz w:val="14"/>
              </w:rPr>
              <w:tab/>
              <w:t>FACILITIES</w:t>
            </w:r>
          </w:p>
        </w:tc>
        <w:tc>
          <w:tcPr>
            <w:tcW w:w="1063" w:type="dxa"/>
            <w:vMerge w:val="restart"/>
            <w:tcBorders>
              <w:top w:val="single" w:sz="10" w:space="0" w:color="000000"/>
              <w:left w:val="single" w:sz="2" w:space="0" w:color="000000"/>
              <w:bottom w:val="single" w:sz="3" w:space="0" w:color="000000"/>
              <w:right w:val="single" w:sz="2" w:space="0" w:color="000000"/>
            </w:tcBorders>
            <w:shd w:val="clear" w:color="auto" w:fill="F6F4EA"/>
          </w:tcPr>
          <w:p w:rsidR="00C57478" w:rsidRDefault="00F56F03">
            <w:pPr>
              <w:spacing w:after="0" w:line="259" w:lineRule="auto"/>
              <w:ind w:left="61" w:right="71" w:firstLine="0"/>
              <w:jc w:val="center"/>
            </w:pPr>
            <w:r>
              <w:rPr>
                <w:rFonts w:ascii="Calibri" w:eastAsia="Calibri" w:hAnsi="Calibri" w:cs="Calibri"/>
                <w:b/>
                <w:sz w:val="14"/>
              </w:rPr>
              <w:t>2020 BUDGET</w:t>
            </w:r>
          </w:p>
        </w:tc>
        <w:tc>
          <w:tcPr>
            <w:tcW w:w="1062" w:type="dxa"/>
            <w:vMerge w:val="restart"/>
            <w:tcBorders>
              <w:top w:val="single" w:sz="10" w:space="0" w:color="000000"/>
              <w:left w:val="single" w:sz="2" w:space="0" w:color="000000"/>
              <w:bottom w:val="single" w:sz="3" w:space="0" w:color="000000"/>
              <w:right w:val="single" w:sz="3" w:space="0" w:color="000000"/>
            </w:tcBorders>
            <w:shd w:val="clear" w:color="auto" w:fill="F6F4EA"/>
          </w:tcPr>
          <w:p w:rsidR="00C57478" w:rsidRDefault="00F56F03">
            <w:pPr>
              <w:spacing w:after="0" w:line="259" w:lineRule="auto"/>
              <w:ind w:left="61" w:right="69" w:firstLine="0"/>
              <w:jc w:val="center"/>
            </w:pPr>
            <w:r>
              <w:rPr>
                <w:rFonts w:ascii="Calibri" w:eastAsia="Calibri" w:hAnsi="Calibri" w:cs="Calibri"/>
                <w:b/>
                <w:sz w:val="14"/>
              </w:rPr>
              <w:t>2021 BUDGET</w:t>
            </w:r>
          </w:p>
        </w:tc>
        <w:tc>
          <w:tcPr>
            <w:tcW w:w="2280" w:type="dxa"/>
            <w:gridSpan w:val="2"/>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21" w:firstLine="0"/>
              <w:jc w:val="center"/>
            </w:pPr>
            <w:r>
              <w:rPr>
                <w:rFonts w:ascii="Calibri" w:eastAsia="Calibri" w:hAnsi="Calibri" w:cs="Calibri"/>
                <w:b/>
                <w:sz w:val="14"/>
              </w:rPr>
              <w:t>VARIANCE</w:t>
            </w:r>
          </w:p>
        </w:tc>
      </w:tr>
      <w:tr w:rsidR="00C57478">
        <w:trPr>
          <w:trHeight w:val="182"/>
        </w:trPr>
        <w:tc>
          <w:tcPr>
            <w:tcW w:w="1411" w:type="dxa"/>
            <w:tcBorders>
              <w:top w:val="single" w:sz="2" w:space="0" w:color="000000"/>
              <w:left w:val="single" w:sz="10" w:space="0" w:color="000000"/>
              <w:bottom w:val="single" w:sz="3" w:space="0" w:color="000000"/>
              <w:right w:val="single" w:sz="3" w:space="0" w:color="000000"/>
            </w:tcBorders>
            <w:shd w:val="clear" w:color="auto" w:fill="F6F4EA"/>
          </w:tcPr>
          <w:p w:rsidR="00C57478" w:rsidRDefault="00F56F03">
            <w:pPr>
              <w:spacing w:after="0" w:line="259" w:lineRule="auto"/>
              <w:ind w:left="0" w:right="7" w:firstLine="0"/>
              <w:jc w:val="center"/>
            </w:pPr>
            <w:r>
              <w:rPr>
                <w:rFonts w:ascii="Calibri" w:eastAsia="Calibri" w:hAnsi="Calibri" w:cs="Calibri"/>
                <w:b/>
                <w:sz w:val="14"/>
              </w:rPr>
              <w:t>ACCT- CODE</w:t>
            </w:r>
          </w:p>
        </w:tc>
        <w:tc>
          <w:tcPr>
            <w:tcW w:w="3472" w:type="dxa"/>
            <w:tcBorders>
              <w:top w:val="single" w:sz="2"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4"/>
              </w:rPr>
              <w:t>DESCRIPTION</w:t>
            </w:r>
          </w:p>
        </w:tc>
        <w:tc>
          <w:tcPr>
            <w:tcW w:w="0" w:type="auto"/>
            <w:vMerge/>
            <w:tcBorders>
              <w:top w:val="nil"/>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0" w:type="auto"/>
            <w:vMerge/>
            <w:tcBorders>
              <w:top w:val="nil"/>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0" w:right="15" w:firstLine="0"/>
              <w:jc w:val="center"/>
            </w:pPr>
            <w:r>
              <w:rPr>
                <w:rFonts w:ascii="Calibri" w:eastAsia="Calibri" w:hAnsi="Calibri" w:cs="Calibri"/>
                <w:b/>
                <w:sz w:val="14"/>
              </w:rPr>
              <w:t>AMOUNT</w:t>
            </w:r>
          </w:p>
        </w:tc>
        <w:tc>
          <w:tcPr>
            <w:tcW w:w="1144" w:type="dxa"/>
            <w:tcBorders>
              <w:top w:val="single" w:sz="2" w:space="0" w:color="000000"/>
              <w:left w:val="single" w:sz="2" w:space="0" w:color="000000"/>
              <w:bottom w:val="single" w:sz="3" w:space="0" w:color="000000"/>
              <w:right w:val="double" w:sz="6" w:space="0" w:color="000000"/>
            </w:tcBorders>
            <w:shd w:val="clear" w:color="auto" w:fill="F6F4EA"/>
          </w:tcPr>
          <w:p w:rsidR="00C57478" w:rsidRDefault="00F56F03">
            <w:pPr>
              <w:spacing w:after="0" w:line="259" w:lineRule="auto"/>
              <w:ind w:left="0" w:right="20" w:firstLine="0"/>
              <w:jc w:val="center"/>
            </w:pPr>
            <w:r>
              <w:rPr>
                <w:rFonts w:ascii="Calibri" w:eastAsia="Calibri" w:hAnsi="Calibri" w:cs="Calibri"/>
                <w:b/>
                <w:sz w:val="14"/>
              </w:rPr>
              <w:t>PERCENT</w:t>
            </w:r>
          </w:p>
        </w:tc>
      </w:tr>
      <w:tr w:rsidR="00C57478">
        <w:trPr>
          <w:trHeight w:val="179"/>
        </w:trPr>
        <w:tc>
          <w:tcPr>
            <w:tcW w:w="1411" w:type="dxa"/>
            <w:tcBorders>
              <w:top w:val="single" w:sz="3"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4"/>
              </w:rPr>
              <w:t>REGULAR HOURS</w:t>
            </w:r>
          </w:p>
        </w:tc>
        <w:tc>
          <w:tcPr>
            <w:tcW w:w="1063"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1" w:firstLine="0"/>
              <w:jc w:val="right"/>
            </w:pPr>
            <w:r>
              <w:rPr>
                <w:rFonts w:ascii="Calibri" w:eastAsia="Calibri" w:hAnsi="Calibri" w:cs="Calibri"/>
                <w:sz w:val="14"/>
              </w:rPr>
              <w:t>6,239</w:t>
            </w:r>
          </w:p>
        </w:tc>
        <w:tc>
          <w:tcPr>
            <w:tcW w:w="1062"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4"/>
              </w:rPr>
              <w:t>4,159</w:t>
            </w:r>
          </w:p>
        </w:tc>
        <w:tc>
          <w:tcPr>
            <w:tcW w:w="1136"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center"/>
            </w:pPr>
            <w:r>
              <w:rPr>
                <w:rFonts w:ascii="Calibri" w:eastAsia="Calibri" w:hAnsi="Calibri" w:cs="Calibri"/>
                <w:sz w:val="14"/>
              </w:rPr>
              <w:t>-2,080</w:t>
            </w:r>
          </w:p>
        </w:tc>
        <w:tc>
          <w:tcPr>
            <w:tcW w:w="1144" w:type="dxa"/>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4"/>
              </w:rPr>
              <w:t>-33.3%</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4"/>
              </w:rPr>
              <w:t>OVERTIME HOURS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1" w:firstLine="0"/>
              <w:jc w:val="right"/>
            </w:pPr>
            <w:r>
              <w:rPr>
                <w:rFonts w:ascii="Calibri" w:eastAsia="Calibri" w:hAnsi="Calibri" w:cs="Calibri"/>
                <w:sz w:val="14"/>
              </w:rPr>
              <w:t>80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4"/>
              </w:rPr>
              <w:t>80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4"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4"/>
              </w:rPr>
              <w:t xml:space="preserve">  TOTAL PAID HOURS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1" w:firstLine="0"/>
              <w:jc w:val="right"/>
            </w:pPr>
            <w:r>
              <w:rPr>
                <w:rFonts w:ascii="Calibri" w:eastAsia="Calibri" w:hAnsi="Calibri" w:cs="Calibri"/>
                <w:color w:val="993300"/>
                <w:sz w:val="14"/>
              </w:rPr>
              <w:t>6,319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color w:val="993300"/>
                <w:sz w:val="14"/>
              </w:rPr>
              <w:t>4,239</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center"/>
            </w:pPr>
            <w:r>
              <w:rPr>
                <w:rFonts w:ascii="Calibri" w:eastAsia="Calibri" w:hAnsi="Calibri" w:cs="Calibri"/>
                <w:color w:val="993300"/>
                <w:sz w:val="14"/>
              </w:rPr>
              <w:t>-2,080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color w:val="993300"/>
                <w:sz w:val="14"/>
              </w:rPr>
              <w:t>-32.9%</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4"/>
              </w:rPr>
              <w:t>522-50-10-101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4"/>
              </w:rPr>
              <w:t>HOLIDAY / VACATION SELL-BACKS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1"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4"/>
              </w:rPr>
              <w:t>-</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4"/>
              </w:rPr>
              <w:t>522-50-10-102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4"/>
              </w:rPr>
              <w:t>REGULAR SALARIES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1" w:firstLine="0"/>
              <w:jc w:val="right"/>
            </w:pPr>
            <w:r>
              <w:rPr>
                <w:rFonts w:ascii="Calibri" w:eastAsia="Calibri" w:hAnsi="Calibri" w:cs="Calibri"/>
                <w:sz w:val="14"/>
              </w:rPr>
              <w:t>187,691</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0" w:firstLine="0"/>
              <w:jc w:val="right"/>
            </w:pPr>
            <w:r>
              <w:rPr>
                <w:rFonts w:ascii="Calibri" w:eastAsia="Calibri" w:hAnsi="Calibri" w:cs="Calibri"/>
                <w:sz w:val="14"/>
              </w:rPr>
              <w:t>183,092</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center"/>
            </w:pPr>
            <w:r>
              <w:rPr>
                <w:rFonts w:ascii="Calibri" w:eastAsia="Calibri" w:hAnsi="Calibri" w:cs="Calibri"/>
                <w:sz w:val="14"/>
              </w:rPr>
              <w:t>-4,599</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4"/>
              </w:rPr>
              <w:t>-2.5%</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4"/>
              </w:rPr>
              <w:t>522-50-10-103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4"/>
              </w:rPr>
              <w:t>OVERTIME SALARIES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sz w:val="14"/>
              </w:rPr>
              <w:t>6,131</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4"/>
              </w:rPr>
              <w:t>5,283</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11" w:firstLine="0"/>
              <w:jc w:val="center"/>
            </w:pPr>
            <w:r>
              <w:rPr>
                <w:rFonts w:ascii="Calibri" w:eastAsia="Calibri" w:hAnsi="Calibri" w:cs="Calibri"/>
                <w:sz w:val="14"/>
              </w:rPr>
              <w:t>-848</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4"/>
              </w:rPr>
              <w:t>-13.8%</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4"/>
              </w:rPr>
              <w:t>522-50-10-109</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4"/>
              </w:rPr>
              <w:t>WELLNESS INCENTIVE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sz w:val="14"/>
              </w:rPr>
              <w:t>500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4"/>
              </w:rPr>
              <w:t>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b/>
                <w:sz w:val="14"/>
              </w:rPr>
              <w:t>522-50-10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4"/>
              </w:rPr>
              <w:t xml:space="preserve">  TOTAL SALARIES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b/>
                <w:sz w:val="14"/>
              </w:rPr>
              <w:t>194,322</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b/>
                <w:sz w:val="14"/>
              </w:rPr>
              <w:t>188,875</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center"/>
            </w:pPr>
            <w:r>
              <w:rPr>
                <w:rFonts w:ascii="Calibri" w:eastAsia="Calibri" w:hAnsi="Calibri" w:cs="Calibri"/>
                <w:b/>
                <w:sz w:val="14"/>
              </w:rPr>
              <w:t>-5,447</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b/>
                <w:sz w:val="14"/>
              </w:rPr>
              <w:t>-2.8%</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4"/>
              </w:rPr>
              <w:t>522-50-20-131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4"/>
              </w:rPr>
              <w:t>LIFE INSURANCE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sz w:val="14"/>
              </w:rPr>
              <w:t>450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4"/>
              </w:rPr>
              <w:t>478</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center"/>
            </w:pPr>
            <w:r>
              <w:rPr>
                <w:rFonts w:ascii="Calibri" w:eastAsia="Calibri" w:hAnsi="Calibri" w:cs="Calibri"/>
                <w:sz w:val="14"/>
              </w:rPr>
              <w:t>28</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4"/>
              </w:rPr>
              <w:t>6.1%</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4"/>
              </w:rPr>
              <w:t>522-50-20-132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4"/>
              </w:rPr>
              <w:t>LABOR &amp; INDUSTRIES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sz w:val="14"/>
              </w:rPr>
              <w:t>10,185</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4"/>
              </w:rPr>
              <w:t>3,881</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center"/>
            </w:pPr>
            <w:r>
              <w:rPr>
                <w:rFonts w:ascii="Calibri" w:eastAsia="Calibri" w:hAnsi="Calibri" w:cs="Calibri"/>
                <w:sz w:val="14"/>
              </w:rPr>
              <w:t>-6,304</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4"/>
              </w:rPr>
              <w:t>-61.9%</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4"/>
              </w:rPr>
              <w:t>522-50-20-133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4"/>
              </w:rPr>
              <w:t>MEDICAL/DENTAL</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0"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4"/>
              </w:rPr>
              <w:t>-</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4"/>
              </w:rPr>
              <w:t>522-50-20-134</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4"/>
              </w:rPr>
              <w:t>PENSIONS FULL TIME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4"/>
              </w:rPr>
              <w:t>23,719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4"/>
              </w:rPr>
              <w:t>22,812</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9" w:firstLine="0"/>
              <w:jc w:val="center"/>
            </w:pPr>
            <w:r>
              <w:rPr>
                <w:rFonts w:ascii="Calibri" w:eastAsia="Calibri" w:hAnsi="Calibri" w:cs="Calibri"/>
                <w:sz w:val="14"/>
              </w:rPr>
              <w:t>-907</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4"/>
              </w:rPr>
              <w:t>-3.8%</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4"/>
              </w:rPr>
              <w:t>522-50-20-136</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4"/>
              </w:rPr>
              <w:t>DEFERRED COMPENSATION</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4"/>
              </w:rPr>
              <w:t>7,944</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4"/>
              </w:rPr>
              <w:t>8,112</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center"/>
            </w:pPr>
            <w:r>
              <w:rPr>
                <w:rFonts w:ascii="Calibri" w:eastAsia="Calibri" w:hAnsi="Calibri" w:cs="Calibri"/>
                <w:sz w:val="14"/>
              </w:rPr>
              <w:t>168</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4"/>
              </w:rPr>
              <w:t>2.1%</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4"/>
              </w:rPr>
              <w:t>522-50-20-138</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4"/>
              </w:rPr>
              <w:t>MEDICARE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4"/>
              </w:rPr>
              <w:t>2,619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4"/>
              </w:rPr>
              <w:t>2,772</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center"/>
            </w:pPr>
            <w:r>
              <w:rPr>
                <w:rFonts w:ascii="Calibri" w:eastAsia="Calibri" w:hAnsi="Calibri" w:cs="Calibri"/>
                <w:sz w:val="14"/>
              </w:rPr>
              <w:t>153</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4"/>
              </w:rPr>
              <w:t>5.9%</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4"/>
              </w:rPr>
              <w:t>522-50-20-139</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4"/>
              </w:rPr>
              <w:t>SOCIAL SECURITY</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4"/>
              </w:rPr>
              <w:t>-</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4"/>
              </w:rPr>
              <w:t xml:space="preserve">  TOTAL EMPLOYEE NON-MEDICAL BENEFITS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color w:val="3366FF"/>
                <w:sz w:val="14"/>
              </w:rPr>
              <w:t>44,917</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color w:val="3366FF"/>
                <w:sz w:val="14"/>
              </w:rPr>
              <w:t>38,055</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center"/>
            </w:pPr>
            <w:r>
              <w:rPr>
                <w:rFonts w:ascii="Calibri" w:eastAsia="Calibri" w:hAnsi="Calibri" w:cs="Calibri"/>
                <w:color w:val="3366FF"/>
                <w:sz w:val="14"/>
              </w:rPr>
              <w:t>-6,862</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3366FF"/>
                <w:sz w:val="14"/>
              </w:rPr>
              <w:t>-15.3%</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4"/>
              </w:rPr>
              <w:t>522-50-20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4"/>
              </w:rPr>
              <w:t xml:space="preserve">  TOTAL BENEFITS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b/>
                <w:sz w:val="14"/>
              </w:rPr>
              <w:t>44,917</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b/>
                <w:sz w:val="14"/>
              </w:rPr>
              <w:t>38,055</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center"/>
            </w:pPr>
            <w:r>
              <w:rPr>
                <w:rFonts w:ascii="Calibri" w:eastAsia="Calibri" w:hAnsi="Calibri" w:cs="Calibri"/>
                <w:b/>
                <w:sz w:val="14"/>
              </w:rPr>
              <w:t>-6,862</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b/>
                <w:sz w:val="14"/>
              </w:rPr>
              <w:t>-15.3%</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4"/>
              </w:rPr>
              <w:t>522-50-31-272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4"/>
              </w:rPr>
              <w:t>UNIFORMS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4"/>
              </w:rPr>
              <w:t>1,000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1,000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4"/>
              </w:rPr>
              <w:t>522-50-31-287</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4"/>
              </w:rPr>
              <w:t>GROUNDS MAINT-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19,800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19,800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4"/>
              </w:rPr>
              <w:t>522-50-31-289</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4"/>
              </w:rPr>
              <w:t>BLDG- MTLS &amp;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20,000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20,000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4"/>
              </w:rPr>
              <w:t>522-50-31-290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4"/>
              </w:rPr>
              <w:t>CLEANING &amp; SANITATION</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25,000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25,000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4"/>
              </w:rPr>
              <w:t>522-50-31-291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4"/>
              </w:rPr>
              <w:t>ELECTRICAL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3,000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6,000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center"/>
            </w:pPr>
            <w:r>
              <w:rPr>
                <w:rFonts w:ascii="Calibri" w:eastAsia="Calibri" w:hAnsi="Calibri" w:cs="Calibri"/>
                <w:sz w:val="14"/>
              </w:rPr>
              <w:t>3,000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4"/>
              </w:rPr>
              <w:t>100.0%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4"/>
              </w:rPr>
              <w:t>522-50-31-292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4"/>
              </w:rPr>
              <w:t>PAINT &amp; PAINTING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3,000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4"/>
              </w:rPr>
              <w:t>3,000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4"/>
              </w:rPr>
              <w:t>522-50-31-293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4"/>
              </w:rPr>
              <w:t>PLUMBING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4"/>
              </w:rPr>
              <w:t>5,000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4"/>
              </w:rPr>
              <w:t>5,000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4"/>
              </w:rPr>
              <w:t>522-50-31-294</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4"/>
              </w:rPr>
              <w:t>MATTRESS REPLACEMENTS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4"/>
              </w:rPr>
              <w:t>2,100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4"/>
              </w:rPr>
              <w:t>7,800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center"/>
            </w:pPr>
            <w:r>
              <w:rPr>
                <w:rFonts w:ascii="Calibri" w:eastAsia="Calibri" w:hAnsi="Calibri" w:cs="Calibri"/>
                <w:sz w:val="14"/>
              </w:rPr>
              <w:t>5,700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4"/>
              </w:rPr>
              <w:t>271.4%</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4"/>
              </w:rPr>
              <w:t>522-50-31-295</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4"/>
              </w:rPr>
              <w:t>NUTS/BOLTS/SCREWS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4"/>
              </w:rPr>
              <w:t>-</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4"/>
              </w:rPr>
              <w:t xml:space="preserve">  TOTAL MISCELLANEOUS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color w:val="3366FF"/>
                <w:sz w:val="14"/>
              </w:rPr>
              <w:t>78,900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3366FF"/>
                <w:sz w:val="14"/>
              </w:rPr>
              <w:t>87,600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center"/>
            </w:pPr>
            <w:r>
              <w:rPr>
                <w:rFonts w:ascii="Calibri" w:eastAsia="Calibri" w:hAnsi="Calibri" w:cs="Calibri"/>
                <w:color w:val="3366FF"/>
                <w:sz w:val="14"/>
              </w:rPr>
              <w:t>8,700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color w:val="3366FF"/>
                <w:sz w:val="14"/>
              </w:rPr>
              <w:t>11.0%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4"/>
              </w:rPr>
              <w:t>522-50-35-423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4"/>
              </w:rPr>
              <w:t>SHOP TOOLS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4"/>
              </w:rPr>
              <w:t>3,000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4"/>
              </w:rPr>
              <w:t>3,000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4"/>
              </w:rPr>
              <w:t>522-50-35-424</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4"/>
              </w:rPr>
              <w:t>GENERATORS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4"/>
              </w:rPr>
              <w:t>250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4"/>
              </w:rPr>
              <w:t>250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4"/>
              </w:rPr>
              <w:t xml:space="preserve">  TOTAL SMALL EQUIPMENT</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color w:val="3366FF"/>
                <w:sz w:val="14"/>
              </w:rPr>
              <w:t>3,250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3366FF"/>
                <w:sz w:val="14"/>
              </w:rPr>
              <w:t>3,250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jc w:val="center"/>
            </w:pPr>
            <w:r>
              <w:rPr>
                <w:rFonts w:ascii="Calibri" w:eastAsia="Calibri" w:hAnsi="Calibri" w:cs="Calibri"/>
                <w:color w:val="3366FF"/>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color w:val="3366FF"/>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b/>
                <w:sz w:val="14"/>
              </w:rPr>
              <w:t>522-50-30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b/>
                <w:sz w:val="14"/>
              </w:rPr>
              <w:t xml:space="preserve">  TOTAL EQUIP- &amp; SUPPLIES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14"/>
              </w:rPr>
              <w:t>82,150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b/>
                <w:sz w:val="14"/>
              </w:rPr>
              <w:t>90,850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center"/>
            </w:pPr>
            <w:r>
              <w:rPr>
                <w:rFonts w:ascii="Calibri" w:eastAsia="Calibri" w:hAnsi="Calibri" w:cs="Calibri"/>
                <w:b/>
                <w:sz w:val="14"/>
              </w:rPr>
              <w:t>8,700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b/>
                <w:sz w:val="14"/>
              </w:rPr>
              <w:t>10.6%</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4"/>
              </w:rPr>
              <w:t>522-50-43-541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4"/>
              </w:rPr>
              <w:t>TRAINING - TUITION/REGISTRATIONS/FEES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4"/>
              </w:rPr>
              <w:t>2,000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4"/>
              </w:rPr>
              <w:t>6,000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4"/>
              </w:rPr>
              <w:t>4,000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4"/>
              </w:rPr>
              <w:t>200.0%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4"/>
              </w:rPr>
              <w:t>522-50-43-542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4"/>
              </w:rPr>
              <w:t>TRAINING - TRAVEL/TRANSPORTATION/LODGING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4"/>
              </w:rPr>
              <w:t>-</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color w:val="3366FF"/>
                <w:sz w:val="14"/>
              </w:rPr>
              <w:t xml:space="preserve">  TOTAL OUTSIDE TRAINING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color w:val="3366FF"/>
                <w:sz w:val="14"/>
              </w:rPr>
              <w:t>2,000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3366FF"/>
                <w:sz w:val="14"/>
              </w:rPr>
              <w:t>6,000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color w:val="3366FF"/>
                <w:sz w:val="14"/>
              </w:rPr>
              <w:t>4,000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4"/>
              </w:rPr>
              <w:t>200.0%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4"/>
              </w:rPr>
              <w:t>522-50-41-600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4"/>
              </w:rPr>
              <w:t>ENGINEERING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4"/>
              </w:rPr>
              <w:t>500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4"/>
              </w:rPr>
              <w:t>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4"/>
              </w:rPr>
              <w:t>522-50-41-601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4"/>
              </w:rPr>
              <w:t>ARCHITECTURAL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4"/>
              </w:rPr>
              <w:t>500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4"/>
              </w:rPr>
              <w:t>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4"/>
              </w:rPr>
              <w:t xml:space="preserve">  TOTAL MISCELLANEOUS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14"/>
              </w:rPr>
              <w:t>1,000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4"/>
              </w:rPr>
              <w:t>1,000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jc w:val="center"/>
            </w:pPr>
            <w:r>
              <w:rPr>
                <w:rFonts w:ascii="Calibri" w:eastAsia="Calibri" w:hAnsi="Calibri" w:cs="Calibri"/>
                <w:color w:val="3366FF"/>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color w:val="3366FF"/>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4"/>
              </w:rPr>
              <w:t>522-50-45-621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4"/>
              </w:rPr>
              <w:t>MISC- EQUIP RENTAL</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4"/>
              </w:rPr>
              <w:t>2,000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4"/>
              </w:rPr>
              <w:t>2,000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4"/>
              </w:rPr>
              <w:t xml:space="preserve">  TOTAL RENTAL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14"/>
              </w:rPr>
              <w:t>2,000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4"/>
              </w:rPr>
              <w:t>2,000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jc w:val="center"/>
            </w:pPr>
            <w:r>
              <w:rPr>
                <w:rFonts w:ascii="Calibri" w:eastAsia="Calibri" w:hAnsi="Calibri" w:cs="Calibri"/>
                <w:color w:val="3366FF"/>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4"/>
              </w:rPr>
              <w:t>522-50-48-701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4"/>
              </w:rPr>
              <w:t>MISC- EQUIP- MAINTENANCE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4"/>
              </w:rPr>
              <w:t>1,688</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4"/>
              </w:rPr>
              <w:t>1,688</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4"/>
              </w:rPr>
              <w:t>522-50-48-709</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4"/>
              </w:rPr>
              <w:t>APPLIANCE REPAIR/REPLACE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4"/>
              </w:rPr>
              <w:t>15,000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4"/>
              </w:rPr>
              <w:t>15,000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GROUNDS/FACILITIES MAINTENANCE</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4"/>
              </w:rPr>
              <w:t>25,000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4"/>
              </w:rPr>
              <w:t>25,000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5"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CARPET CLEANING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4,000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4,000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DOOR REPAIR</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20,000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20,000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ELECTRICAL REPAIR</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12,500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12,500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522-50-48-714</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GLAZIER</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1,148</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1,148</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2" w:right="0" w:firstLine="0"/>
            </w:pPr>
            <w:r>
              <w:rPr>
                <w:rFonts w:ascii="Calibri" w:eastAsia="Calibri" w:hAnsi="Calibri" w:cs="Calibri"/>
                <w:sz w:val="14"/>
              </w:rPr>
              <w:t>522-50-48-715</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4"/>
              </w:rPr>
              <w:t>LOCKSMITH</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3,750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3,750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522-50-48-716</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PLUMBING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2,000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4"/>
              </w:rPr>
              <w:t>2,000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522-50-48-717</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TRAFFIC CONTROL/SIGNS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4"/>
              </w:rPr>
              <w:t>459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459</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522-50-48-718</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WEED CONTROL</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4"/>
              </w:rPr>
              <w:t>-</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522-50-48-719</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ROOF/REPAIR</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3,000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3,000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522-50-48-720</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CATCH BASIN CLEANING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4"/>
              </w:rPr>
              <w:t>-</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3" w:right="0" w:firstLine="0"/>
            </w:pPr>
            <w:r>
              <w:rPr>
                <w:rFonts w:ascii="Calibri" w:eastAsia="Calibri" w:hAnsi="Calibri" w:cs="Calibri"/>
                <w:sz w:val="14"/>
              </w:rPr>
              <w:t>522-50-48-721</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4"/>
              </w:rPr>
              <w:t>PEST CONTROL</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1,281</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1,281</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4"/>
              </w:rPr>
              <w:t>0.0%</w:t>
            </w:r>
          </w:p>
        </w:tc>
      </w:tr>
      <w:tr w:rsidR="00C57478">
        <w:trPr>
          <w:trHeight w:val="200"/>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4"/>
              </w:rPr>
              <w:t>522-50-48-722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4"/>
              </w:rPr>
              <w:t>ALARM SYSTEMS REPAIR / MONITORING</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11,000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4"/>
              </w:rPr>
              <w:t>11,000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4"/>
              </w:rPr>
              <w:t>0.0%</w:t>
            </w:r>
          </w:p>
        </w:tc>
      </w:tr>
      <w:tr w:rsidR="00C57478">
        <w:trPr>
          <w:trHeight w:val="156"/>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4"/>
              </w:rPr>
              <w:t>522-50-48-723</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4"/>
              </w:rPr>
              <w:t>FIRE PROTECTION SYSTEMS REPAIR</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4"/>
              </w:rPr>
              <w:t>5,000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4"/>
              </w:rPr>
              <w:t>5,000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4"/>
              </w:rPr>
              <w:t>522-50-48-724</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4"/>
              </w:rPr>
              <w:t>PERMITS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4"/>
              </w:rPr>
              <w:t>563</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4"/>
              </w:rPr>
              <w:t>563</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4"/>
              </w:rPr>
              <w:t>0.0%</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4"/>
              </w:rPr>
              <w:t>522-50-48-732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4"/>
              </w:rPr>
              <w:t>GENERATORS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4"/>
              </w:rPr>
              <w:t>6,000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4"/>
              </w:rPr>
              <w:t>6,000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color w:val="3366FF"/>
                <w:sz w:val="14"/>
              </w:rPr>
              <w:t xml:space="preserve">  TOTAL MAINTENANCE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4"/>
              </w:rPr>
              <w:t>112,389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4"/>
              </w:rPr>
              <w:t>112,389</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jc w:val="center"/>
            </w:pPr>
            <w:r>
              <w:rPr>
                <w:rFonts w:ascii="Calibri" w:eastAsia="Calibri" w:hAnsi="Calibri" w:cs="Calibri"/>
                <w:color w:val="3366FF"/>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4"/>
              </w:rPr>
              <w:t>0.0%</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63"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62"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3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144" w:type="dxa"/>
            <w:tcBorders>
              <w:top w:val="single" w:sz="2" w:space="0" w:color="000000"/>
              <w:left w:val="single" w:sz="2"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4" w:right="0" w:firstLine="0"/>
            </w:pPr>
            <w:r>
              <w:rPr>
                <w:rFonts w:ascii="Calibri" w:eastAsia="Calibri" w:hAnsi="Calibri" w:cs="Calibri"/>
                <w:sz w:val="14"/>
              </w:rPr>
              <w:t>522-50-49-752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4"/>
              </w:rPr>
              <w:t>HVAC CONTRACT</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4"/>
              </w:rPr>
              <w:t>65,659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4"/>
              </w:rPr>
              <w:t>81,500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4"/>
              </w:rPr>
              <w:t>15,841</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4"/>
              </w:rPr>
              <w:t>24.1%</w:t>
            </w:r>
          </w:p>
        </w:tc>
      </w:tr>
      <w:tr w:rsidR="00C57478">
        <w:trPr>
          <w:trHeight w:val="177"/>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sz w:val="14"/>
              </w:rPr>
              <w:t>522-50-49-762</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4"/>
              </w:rPr>
              <w:t>JANITORIAL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4"/>
              </w:rPr>
              <w:t>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4"/>
              </w:rPr>
              <w:t>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1"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4"/>
              </w:rPr>
              <w:t>-</w:t>
            </w:r>
          </w:p>
        </w:tc>
      </w:tr>
      <w:tr w:rsidR="00C57478">
        <w:trPr>
          <w:trHeight w:val="179"/>
        </w:trPr>
        <w:tc>
          <w:tcPr>
            <w:tcW w:w="1411"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5" w:right="0" w:firstLine="0"/>
            </w:pPr>
            <w:r>
              <w:rPr>
                <w:rFonts w:ascii="Calibri" w:eastAsia="Calibri" w:hAnsi="Calibri" w:cs="Calibri"/>
                <w:sz w:val="14"/>
              </w:rPr>
              <w:t>522-50-49-758</w:t>
            </w: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4"/>
              </w:rPr>
              <w:t>GROUNDS MAINT- CONTRACT</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4"/>
              </w:rPr>
              <w:t>70,000</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4"/>
              </w:rPr>
              <w:t>70,000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1" w:right="0" w:firstLine="0"/>
              <w:jc w:val="center"/>
            </w:pPr>
            <w:r>
              <w:rPr>
                <w:rFonts w:ascii="Calibri" w:eastAsia="Calibri" w:hAnsi="Calibri" w:cs="Calibri"/>
                <w:sz w:val="14"/>
              </w:rPr>
              <w:t>0</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4"/>
              </w:rPr>
              <w:t>0.0%</w:t>
            </w:r>
          </w:p>
        </w:tc>
      </w:tr>
      <w:tr w:rsidR="00C57478">
        <w:trPr>
          <w:trHeight w:val="178"/>
        </w:trPr>
        <w:tc>
          <w:tcPr>
            <w:tcW w:w="1411"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72"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color w:val="3366FF"/>
                <w:sz w:val="14"/>
              </w:rPr>
              <w:t xml:space="preserve">  TOTAL CONTRACT SERVICES</w:t>
            </w:r>
          </w:p>
        </w:tc>
        <w:tc>
          <w:tcPr>
            <w:tcW w:w="1063"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4"/>
              </w:rPr>
              <w:t>135,659</w:t>
            </w:r>
          </w:p>
        </w:tc>
        <w:tc>
          <w:tcPr>
            <w:tcW w:w="1062"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4"/>
              </w:rPr>
              <w:t>151,500</w:t>
            </w:r>
          </w:p>
        </w:tc>
        <w:tc>
          <w:tcPr>
            <w:tcW w:w="113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7" w:right="0" w:firstLine="0"/>
              <w:jc w:val="center"/>
            </w:pPr>
            <w:r>
              <w:rPr>
                <w:rFonts w:ascii="Calibri" w:eastAsia="Calibri" w:hAnsi="Calibri" w:cs="Calibri"/>
                <w:color w:val="3366FF"/>
                <w:sz w:val="14"/>
              </w:rPr>
              <w:t>15,841</w:t>
            </w:r>
          </w:p>
        </w:tc>
        <w:tc>
          <w:tcPr>
            <w:tcW w:w="1144" w:type="dxa"/>
            <w:tcBorders>
              <w:top w:val="single" w:sz="2" w:space="0" w:color="000000"/>
              <w:left w:val="single" w:sz="2"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4"/>
              </w:rPr>
              <w:t>11.7%</w:t>
            </w:r>
          </w:p>
        </w:tc>
      </w:tr>
      <w:tr w:rsidR="00C57478">
        <w:trPr>
          <w:trHeight w:val="180"/>
        </w:trPr>
        <w:tc>
          <w:tcPr>
            <w:tcW w:w="1411" w:type="dxa"/>
            <w:tcBorders>
              <w:top w:val="single" w:sz="2" w:space="0" w:color="000000"/>
              <w:left w:val="single" w:sz="10" w:space="0" w:color="000000"/>
              <w:bottom w:val="single" w:sz="3" w:space="0" w:color="000000"/>
              <w:right w:val="single" w:sz="3" w:space="0" w:color="000000"/>
            </w:tcBorders>
          </w:tcPr>
          <w:p w:rsidR="00C57478" w:rsidRDefault="00F56F03">
            <w:pPr>
              <w:spacing w:after="0" w:line="259" w:lineRule="auto"/>
              <w:ind w:left="15" w:right="0" w:firstLine="0"/>
            </w:pPr>
            <w:r>
              <w:rPr>
                <w:rFonts w:ascii="Calibri" w:eastAsia="Calibri" w:hAnsi="Calibri" w:cs="Calibri"/>
                <w:b/>
                <w:sz w:val="14"/>
              </w:rPr>
              <w:t>522-50-40</w:t>
            </w:r>
          </w:p>
        </w:tc>
        <w:tc>
          <w:tcPr>
            <w:tcW w:w="3472"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b/>
                <w:sz w:val="14"/>
              </w:rPr>
              <w:t xml:space="preserve">  TOTAL PURCHASED SERVICES</w:t>
            </w:r>
          </w:p>
        </w:tc>
        <w:tc>
          <w:tcPr>
            <w:tcW w:w="1063"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b/>
                <w:sz w:val="14"/>
              </w:rPr>
              <w:t>253,048</w:t>
            </w:r>
          </w:p>
        </w:tc>
        <w:tc>
          <w:tcPr>
            <w:tcW w:w="1062"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4"/>
              </w:rPr>
              <w:t>272,889</w:t>
            </w:r>
          </w:p>
        </w:tc>
        <w:tc>
          <w:tcPr>
            <w:tcW w:w="1136"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8" w:right="0" w:firstLine="0"/>
              <w:jc w:val="center"/>
            </w:pPr>
            <w:r>
              <w:rPr>
                <w:rFonts w:ascii="Calibri" w:eastAsia="Calibri" w:hAnsi="Calibri" w:cs="Calibri"/>
                <w:b/>
                <w:sz w:val="14"/>
              </w:rPr>
              <w:t>19,841</w:t>
            </w:r>
          </w:p>
        </w:tc>
        <w:tc>
          <w:tcPr>
            <w:tcW w:w="1144" w:type="dxa"/>
            <w:tcBorders>
              <w:top w:val="single" w:sz="2" w:space="0" w:color="000000"/>
              <w:left w:val="single" w:sz="2" w:space="0" w:color="000000"/>
              <w:bottom w:val="single" w:sz="3" w:space="0" w:color="000000"/>
              <w:right w:val="double" w:sz="6" w:space="0" w:color="000000"/>
            </w:tcBorders>
          </w:tcPr>
          <w:p w:rsidR="00C57478" w:rsidRDefault="00F56F03">
            <w:pPr>
              <w:spacing w:after="0" w:line="259" w:lineRule="auto"/>
              <w:ind w:left="3" w:right="0" w:firstLine="0"/>
              <w:jc w:val="center"/>
            </w:pPr>
            <w:r>
              <w:rPr>
                <w:rFonts w:ascii="Calibri" w:eastAsia="Calibri" w:hAnsi="Calibri" w:cs="Calibri"/>
                <w:b/>
                <w:sz w:val="14"/>
              </w:rPr>
              <w:t>7.8%</w:t>
            </w:r>
          </w:p>
        </w:tc>
      </w:tr>
      <w:tr w:rsidR="00C57478">
        <w:trPr>
          <w:trHeight w:val="182"/>
        </w:trPr>
        <w:tc>
          <w:tcPr>
            <w:tcW w:w="1411" w:type="dxa"/>
            <w:tcBorders>
              <w:top w:val="single" w:sz="3" w:space="0" w:color="000000"/>
              <w:left w:val="single" w:sz="10" w:space="0" w:color="000000"/>
              <w:bottom w:val="single" w:sz="3" w:space="0" w:color="000000"/>
              <w:right w:val="single" w:sz="3" w:space="0" w:color="D4D4D4"/>
            </w:tcBorders>
          </w:tcPr>
          <w:p w:rsidR="00C57478" w:rsidRDefault="00C57478">
            <w:pPr>
              <w:spacing w:after="160" w:line="259" w:lineRule="auto"/>
              <w:ind w:left="0" w:right="0" w:firstLine="0"/>
            </w:pPr>
          </w:p>
        </w:tc>
        <w:tc>
          <w:tcPr>
            <w:tcW w:w="3472" w:type="dxa"/>
            <w:tcBorders>
              <w:top w:val="single" w:sz="3" w:space="0" w:color="000000"/>
              <w:left w:val="single" w:sz="3" w:space="0" w:color="D4D4D4"/>
              <w:bottom w:val="single" w:sz="3" w:space="0" w:color="000000"/>
              <w:right w:val="single" w:sz="2" w:space="0" w:color="D4D4D4"/>
            </w:tcBorders>
          </w:tcPr>
          <w:p w:rsidR="00C57478" w:rsidRDefault="00C57478">
            <w:pPr>
              <w:spacing w:after="160" w:line="259" w:lineRule="auto"/>
              <w:ind w:left="0" w:right="0" w:firstLine="0"/>
            </w:pPr>
          </w:p>
        </w:tc>
        <w:tc>
          <w:tcPr>
            <w:tcW w:w="1063" w:type="dxa"/>
            <w:tcBorders>
              <w:top w:val="single" w:sz="3" w:space="0" w:color="000000"/>
              <w:left w:val="single" w:sz="2" w:space="0" w:color="D4D4D4"/>
              <w:bottom w:val="single" w:sz="3" w:space="0" w:color="000000"/>
              <w:right w:val="single" w:sz="2" w:space="0" w:color="D4D4D4"/>
            </w:tcBorders>
          </w:tcPr>
          <w:p w:rsidR="00C57478" w:rsidRDefault="00C57478">
            <w:pPr>
              <w:spacing w:after="160" w:line="259" w:lineRule="auto"/>
              <w:ind w:left="0" w:right="0" w:firstLine="0"/>
            </w:pPr>
          </w:p>
        </w:tc>
        <w:tc>
          <w:tcPr>
            <w:tcW w:w="1062" w:type="dxa"/>
            <w:tcBorders>
              <w:top w:val="single" w:sz="3" w:space="0" w:color="000000"/>
              <w:left w:val="single" w:sz="2" w:space="0" w:color="D4D4D4"/>
              <w:bottom w:val="single" w:sz="3" w:space="0" w:color="000000"/>
              <w:right w:val="single" w:sz="3" w:space="0" w:color="D4D4D4"/>
            </w:tcBorders>
          </w:tcPr>
          <w:p w:rsidR="00C57478" w:rsidRDefault="00C57478">
            <w:pPr>
              <w:spacing w:after="160" w:line="259" w:lineRule="auto"/>
              <w:ind w:left="0" w:right="0" w:firstLine="0"/>
            </w:pPr>
          </w:p>
        </w:tc>
        <w:tc>
          <w:tcPr>
            <w:tcW w:w="1136" w:type="dxa"/>
            <w:tcBorders>
              <w:top w:val="single" w:sz="3" w:space="0" w:color="000000"/>
              <w:left w:val="single" w:sz="3" w:space="0" w:color="D4D4D4"/>
              <w:bottom w:val="single" w:sz="3" w:space="0" w:color="000000"/>
              <w:right w:val="single" w:sz="2" w:space="0" w:color="000000"/>
            </w:tcBorders>
          </w:tcPr>
          <w:p w:rsidR="00C57478" w:rsidRDefault="00C57478">
            <w:pPr>
              <w:spacing w:after="160" w:line="259" w:lineRule="auto"/>
              <w:ind w:left="0" w:right="0" w:firstLine="0"/>
            </w:pPr>
          </w:p>
        </w:tc>
        <w:tc>
          <w:tcPr>
            <w:tcW w:w="1144" w:type="dxa"/>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92"/>
        </w:trPr>
        <w:tc>
          <w:tcPr>
            <w:tcW w:w="1411" w:type="dxa"/>
            <w:tcBorders>
              <w:top w:val="single" w:sz="3"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72" w:type="dxa"/>
            <w:tcBorders>
              <w:top w:val="single" w:sz="3" w:space="0" w:color="000000"/>
              <w:left w:val="single" w:sz="3" w:space="0" w:color="000000"/>
              <w:bottom w:val="double" w:sz="6" w:space="0" w:color="000000"/>
              <w:right w:val="single" w:sz="2" w:space="0" w:color="000000"/>
            </w:tcBorders>
          </w:tcPr>
          <w:p w:rsidR="00C57478" w:rsidRDefault="00F56F03">
            <w:pPr>
              <w:spacing w:after="0" w:line="259" w:lineRule="auto"/>
              <w:ind w:left="10" w:right="0" w:firstLine="0"/>
            </w:pPr>
            <w:r>
              <w:rPr>
                <w:rFonts w:ascii="Calibri" w:eastAsia="Calibri" w:hAnsi="Calibri" w:cs="Calibri"/>
                <w:b/>
                <w:sz w:val="14"/>
              </w:rPr>
              <w:t>TOTAL FACILITIES</w:t>
            </w:r>
          </w:p>
        </w:tc>
        <w:tc>
          <w:tcPr>
            <w:tcW w:w="1063" w:type="dxa"/>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b/>
                <w:sz w:val="14"/>
              </w:rPr>
              <w:t>574,436</w:t>
            </w:r>
          </w:p>
        </w:tc>
        <w:tc>
          <w:tcPr>
            <w:tcW w:w="1062" w:type="dxa"/>
            <w:tcBorders>
              <w:top w:val="single" w:sz="3"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4"/>
              </w:rPr>
              <w:t>590,669</w:t>
            </w:r>
          </w:p>
        </w:tc>
        <w:tc>
          <w:tcPr>
            <w:tcW w:w="1136" w:type="dxa"/>
            <w:tcBorders>
              <w:top w:val="single" w:sz="3" w:space="0" w:color="000000"/>
              <w:left w:val="single" w:sz="3" w:space="0" w:color="000000"/>
              <w:bottom w:val="double" w:sz="6" w:space="0" w:color="000000"/>
              <w:right w:val="single" w:sz="2" w:space="0" w:color="000000"/>
            </w:tcBorders>
          </w:tcPr>
          <w:p w:rsidR="00C57478" w:rsidRDefault="00F56F03">
            <w:pPr>
              <w:spacing w:after="0" w:line="259" w:lineRule="auto"/>
              <w:ind w:left="8" w:right="0" w:firstLine="0"/>
              <w:jc w:val="center"/>
            </w:pPr>
            <w:r>
              <w:rPr>
                <w:rFonts w:ascii="Calibri" w:eastAsia="Calibri" w:hAnsi="Calibri" w:cs="Calibri"/>
                <w:b/>
                <w:sz w:val="14"/>
              </w:rPr>
              <w:t>16,233</w:t>
            </w:r>
          </w:p>
        </w:tc>
        <w:tc>
          <w:tcPr>
            <w:tcW w:w="1144" w:type="dxa"/>
            <w:tcBorders>
              <w:top w:val="single" w:sz="3" w:space="0" w:color="000000"/>
              <w:left w:val="single" w:sz="2" w:space="0" w:color="000000"/>
              <w:bottom w:val="double" w:sz="6" w:space="0" w:color="000000"/>
              <w:right w:val="double" w:sz="6" w:space="0" w:color="000000"/>
            </w:tcBorders>
          </w:tcPr>
          <w:p w:rsidR="00C57478" w:rsidRDefault="00F56F03">
            <w:pPr>
              <w:spacing w:after="0" w:line="259" w:lineRule="auto"/>
              <w:ind w:left="3" w:right="0" w:firstLine="0"/>
              <w:jc w:val="center"/>
            </w:pPr>
            <w:r>
              <w:rPr>
                <w:rFonts w:ascii="Calibri" w:eastAsia="Calibri" w:hAnsi="Calibri" w:cs="Calibri"/>
                <w:b/>
                <w:sz w:val="14"/>
              </w:rPr>
              <w:t>2.8%</w:t>
            </w:r>
          </w:p>
        </w:tc>
      </w:tr>
    </w:tbl>
    <w:p w:rsidR="00C57478" w:rsidRDefault="00C57478">
      <w:pPr>
        <w:spacing w:after="0" w:line="259" w:lineRule="auto"/>
        <w:ind w:left="-1439" w:right="469" w:firstLine="0"/>
        <w:jc w:val="both"/>
      </w:pPr>
    </w:p>
    <w:tbl>
      <w:tblPr>
        <w:tblStyle w:val="TableGrid"/>
        <w:tblW w:w="9356" w:type="dxa"/>
        <w:tblInd w:w="26" w:type="dxa"/>
        <w:tblCellMar>
          <w:top w:w="13" w:type="dxa"/>
          <w:left w:w="26" w:type="dxa"/>
          <w:bottom w:w="0" w:type="dxa"/>
          <w:right w:w="19" w:type="dxa"/>
        </w:tblCellMar>
        <w:tblLook w:val="04A0" w:firstRow="1" w:lastRow="0" w:firstColumn="1" w:lastColumn="0" w:noHBand="0" w:noVBand="1"/>
      </w:tblPr>
      <w:tblGrid>
        <w:gridCol w:w="1422"/>
        <w:gridCol w:w="3496"/>
        <w:gridCol w:w="1070"/>
        <w:gridCol w:w="1071"/>
        <w:gridCol w:w="1144"/>
        <w:gridCol w:w="1153"/>
      </w:tblGrid>
      <w:tr w:rsidR="00C57478">
        <w:trPr>
          <w:trHeight w:val="182"/>
        </w:trPr>
        <w:tc>
          <w:tcPr>
            <w:tcW w:w="4918"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tabs>
                <w:tab w:val="center" w:pos="2157"/>
              </w:tabs>
              <w:spacing w:after="0" w:line="259" w:lineRule="auto"/>
              <w:ind w:left="0" w:right="0" w:firstLine="0"/>
            </w:pPr>
            <w:r>
              <w:rPr>
                <w:rFonts w:ascii="Calibri" w:eastAsia="Calibri" w:hAnsi="Calibri" w:cs="Calibri"/>
                <w:b/>
                <w:sz w:val="16"/>
              </w:rPr>
              <w:t>DIVISION:</w:t>
            </w:r>
            <w:r>
              <w:rPr>
                <w:rFonts w:ascii="Calibri" w:eastAsia="Calibri" w:hAnsi="Calibri" w:cs="Calibri"/>
                <w:b/>
                <w:sz w:val="16"/>
              </w:rPr>
              <w:tab/>
              <w:t>FLEET MAINTENANCE</w:t>
            </w:r>
          </w:p>
        </w:tc>
        <w:tc>
          <w:tcPr>
            <w:tcW w:w="1070" w:type="dxa"/>
            <w:vMerge w:val="restart"/>
            <w:tcBorders>
              <w:top w:val="single" w:sz="10" w:space="0" w:color="000000"/>
              <w:left w:val="single" w:sz="2" w:space="0" w:color="000000"/>
              <w:bottom w:val="single" w:sz="4" w:space="0" w:color="000000"/>
              <w:right w:val="single" w:sz="3" w:space="0" w:color="000000"/>
            </w:tcBorders>
            <w:shd w:val="clear" w:color="auto" w:fill="F6F4EA"/>
          </w:tcPr>
          <w:p w:rsidR="00C57478" w:rsidRDefault="00F56F03">
            <w:pPr>
              <w:spacing w:after="0" w:line="259" w:lineRule="auto"/>
              <w:ind w:left="63" w:right="64" w:firstLine="0"/>
              <w:jc w:val="center"/>
            </w:pPr>
            <w:r>
              <w:rPr>
                <w:rFonts w:ascii="Calibri" w:eastAsia="Calibri" w:hAnsi="Calibri" w:cs="Calibri"/>
                <w:b/>
                <w:sz w:val="16"/>
              </w:rPr>
              <w:t>2020 BUDGET</w:t>
            </w:r>
          </w:p>
        </w:tc>
        <w:tc>
          <w:tcPr>
            <w:tcW w:w="1071" w:type="dxa"/>
            <w:vMerge w:val="restart"/>
            <w:tcBorders>
              <w:top w:val="single" w:sz="10"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64" w:right="64" w:firstLine="0"/>
              <w:jc w:val="center"/>
            </w:pPr>
            <w:r>
              <w:rPr>
                <w:rFonts w:ascii="Calibri" w:eastAsia="Calibri" w:hAnsi="Calibri" w:cs="Calibri"/>
                <w:b/>
                <w:sz w:val="16"/>
              </w:rPr>
              <w:t>2021 BUDGET</w:t>
            </w:r>
          </w:p>
        </w:tc>
        <w:tc>
          <w:tcPr>
            <w:tcW w:w="2297" w:type="dxa"/>
            <w:gridSpan w:val="2"/>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6"/>
              </w:rPr>
              <w:t>VARIANCE</w:t>
            </w:r>
          </w:p>
        </w:tc>
      </w:tr>
      <w:tr w:rsidR="00C57478">
        <w:trPr>
          <w:trHeight w:val="175"/>
        </w:trPr>
        <w:tc>
          <w:tcPr>
            <w:tcW w:w="1423" w:type="dxa"/>
            <w:tcBorders>
              <w:top w:val="single" w:sz="3" w:space="0" w:color="000000"/>
              <w:left w:val="single" w:sz="10" w:space="0" w:color="000000"/>
              <w:bottom w:val="single" w:sz="4" w:space="0" w:color="000000"/>
              <w:right w:val="single" w:sz="3"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ACCT- CODE</w:t>
            </w:r>
          </w:p>
        </w:tc>
        <w:tc>
          <w:tcPr>
            <w:tcW w:w="3496" w:type="dxa"/>
            <w:tcBorders>
              <w:top w:val="single" w:sz="3" w:space="0" w:color="000000"/>
              <w:left w:val="single" w:sz="3" w:space="0" w:color="000000"/>
              <w:bottom w:val="single" w:sz="4" w:space="0" w:color="000000"/>
              <w:right w:val="single" w:sz="2" w:space="0" w:color="000000"/>
            </w:tcBorders>
            <w:shd w:val="clear" w:color="auto" w:fill="F6F4EA"/>
          </w:tcPr>
          <w:p w:rsidR="00C57478" w:rsidRDefault="00F56F03">
            <w:pPr>
              <w:spacing w:after="0" w:line="259" w:lineRule="auto"/>
              <w:ind w:left="0" w:right="3" w:firstLine="0"/>
              <w:jc w:val="center"/>
            </w:pPr>
            <w:r>
              <w:rPr>
                <w:rFonts w:ascii="Calibri" w:eastAsia="Calibri" w:hAnsi="Calibri" w:cs="Calibri"/>
                <w:b/>
                <w:sz w:val="16"/>
              </w:rPr>
              <w:t>DESCRIPTION</w:t>
            </w:r>
          </w:p>
        </w:tc>
        <w:tc>
          <w:tcPr>
            <w:tcW w:w="0" w:type="auto"/>
            <w:vMerge/>
            <w:tcBorders>
              <w:top w:val="nil"/>
              <w:left w:val="single" w:sz="2" w:space="0" w:color="000000"/>
              <w:bottom w:val="single" w:sz="4" w:space="0" w:color="000000"/>
              <w:right w:val="single" w:sz="3" w:space="0" w:color="000000"/>
            </w:tcBorders>
          </w:tcPr>
          <w:p w:rsidR="00C57478" w:rsidRDefault="00C57478">
            <w:pPr>
              <w:spacing w:after="160" w:line="259" w:lineRule="auto"/>
              <w:ind w:left="0" w:right="0" w:firstLine="0"/>
            </w:pPr>
          </w:p>
        </w:tc>
        <w:tc>
          <w:tcPr>
            <w:tcW w:w="0" w:type="auto"/>
            <w:vMerge/>
            <w:tcBorders>
              <w:top w:val="nil"/>
              <w:left w:val="single" w:sz="3" w:space="0" w:color="000000"/>
              <w:bottom w:val="single" w:sz="4"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4" w:space="0" w:color="000000"/>
              <w:right w:val="single" w:sz="3"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6"/>
              </w:rPr>
              <w:t>AMOUNT</w:t>
            </w:r>
          </w:p>
        </w:tc>
        <w:tc>
          <w:tcPr>
            <w:tcW w:w="1153" w:type="dxa"/>
            <w:tcBorders>
              <w:top w:val="single" w:sz="2" w:space="0" w:color="000000"/>
              <w:left w:val="single" w:sz="3" w:space="0" w:color="000000"/>
              <w:bottom w:val="single" w:sz="4" w:space="0" w:color="000000"/>
              <w:right w:val="double" w:sz="6" w:space="0" w:color="000000"/>
            </w:tcBorders>
            <w:shd w:val="clear" w:color="auto" w:fill="F6F4EA"/>
          </w:tcPr>
          <w:p w:rsidR="00C57478" w:rsidRDefault="00F56F03">
            <w:pPr>
              <w:spacing w:after="0" w:line="259" w:lineRule="auto"/>
              <w:ind w:left="0" w:right="11" w:firstLine="0"/>
              <w:jc w:val="center"/>
            </w:pPr>
            <w:r>
              <w:rPr>
                <w:rFonts w:ascii="Calibri" w:eastAsia="Calibri" w:hAnsi="Calibri" w:cs="Calibri"/>
                <w:b/>
                <w:sz w:val="16"/>
              </w:rPr>
              <w:t>PERCENT</w:t>
            </w:r>
          </w:p>
        </w:tc>
      </w:tr>
      <w:tr w:rsidR="00C57478">
        <w:trPr>
          <w:trHeight w:val="199"/>
        </w:trPr>
        <w:tc>
          <w:tcPr>
            <w:tcW w:w="1423" w:type="dxa"/>
            <w:tcBorders>
              <w:top w:val="single" w:sz="4"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4"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HOURS</w:t>
            </w:r>
          </w:p>
        </w:tc>
        <w:tc>
          <w:tcPr>
            <w:tcW w:w="1070" w:type="dxa"/>
            <w:tcBorders>
              <w:top w:val="single" w:sz="4"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8,318</w:t>
            </w:r>
          </w:p>
        </w:tc>
        <w:tc>
          <w:tcPr>
            <w:tcW w:w="1071"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8,318</w:t>
            </w:r>
          </w:p>
        </w:tc>
        <w:tc>
          <w:tcPr>
            <w:tcW w:w="1144" w:type="dxa"/>
            <w:tcBorders>
              <w:top w:val="single" w:sz="4"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3" w:type="dxa"/>
            <w:tcBorders>
              <w:top w:val="single" w:sz="4"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vAlign w:val="bottom"/>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HOURS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6"/>
              </w:rPr>
              <w:t xml:space="preserve">  TOTAL PAID HOURS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8,378</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993300"/>
                <w:sz w:val="16"/>
              </w:rPr>
              <w:t>8,378</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993300"/>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color w:val="993300"/>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vAlign w:val="bottom"/>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lastRenderedPageBreak/>
              <w:t>522-60-10-101</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HOLIDAY / VACATION SELL-BACKS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3,150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-1,150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-36.5%</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522-60-10-102</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REGULAR SALARIES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364,744</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376,035</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11,291</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3.1%</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522-60-10-103</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OVERTIME SALARIES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3,946</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4,068</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122</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3.1%</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522-60-10-109</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WELLNESS INCENTIVE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2,200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1,200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120.0%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522-60-10</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SALARIES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372,840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384,303</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b/>
                <w:sz w:val="16"/>
              </w:rPr>
              <w:t>11,463</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3.1%</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522-60-20-131</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LIFE INSURANCE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953</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978</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25</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2.6%</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522-60-20-132</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LABOR &amp; INDUSTRIES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19,842</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7,762</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-12,080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-60.9%</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522-60-20-133</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MEDICAL/DENTAL</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522-60-20-134</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PENSIONS FULL TIME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48,841</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46,014</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-2,827</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-5.8%</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522-60-20-136</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DEFERRED COMPENSATION</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15,888</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16,224</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336</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2.1%</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522-60-20-138</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MEDICARE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5,459</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5,628</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169</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3.1%</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522-60-20-139</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SOCIAL SECURITY</w:t>
            </w: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16"/>
              </w:rPr>
              <w:t xml:space="preserve">  TOTAL EMPLOYEE NON-MEDICAL BENEFITS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90,983</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76,605</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-14,378</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-15.8%</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522-60-20</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6"/>
              </w:rPr>
              <w:t xml:space="preserve">  TOTAL BENEFITS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90,983</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76,605</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-14,378</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-15.8%</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522-60-31-272</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UNIFORMS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522-60-31-275</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OFFICE SUPPLIES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522-60-31-299</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CLEANERS &amp; FLUIDS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2,500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3,200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700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28.0%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522-60-31-301</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SHOP TOWELS/RAGS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522-60-31-302</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WELDING SUPPLIES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400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400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522-60-31-303</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OILS &amp; LUBRICANTS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6,000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6,000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522-60-31-305</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MARINE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MISCELLANEOUS SUPPLIES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11,900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6"/>
              </w:rPr>
              <w:t>12,600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color w:val="3366FF"/>
                <w:sz w:val="16"/>
              </w:rPr>
              <w:t>700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5.9%</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522-60-31-326</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MISC- REPAIR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6,000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6,000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522-60-31-333</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AID CAR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6"/>
              </w:rPr>
              <w:t>5,000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5,000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9" w:right="0" w:firstLine="0"/>
            </w:pPr>
            <w:r>
              <w:rPr>
                <w:rFonts w:ascii="Calibri" w:eastAsia="Calibri" w:hAnsi="Calibri" w:cs="Calibri"/>
                <w:sz w:val="16"/>
              </w:rPr>
              <w:t>522-60-31-334</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BATTERIES/AUTOMOTIVE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4,500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4,500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522-60-31-335</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LADDER TRUCK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10,000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15,000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5,000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50.0%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522-60-31-336</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PUMPER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63,000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63,000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522-60-31-337</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6"/>
              </w:rPr>
              <w:t>STAFF VEHICLE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6,000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522-60-31-338</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TIRES/RIM</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25,000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27,000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2,000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8.0%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0" w:right="0" w:firstLine="0"/>
            </w:pPr>
            <w:r>
              <w:rPr>
                <w:rFonts w:ascii="Calibri" w:eastAsia="Calibri" w:hAnsi="Calibri" w:cs="Calibri"/>
                <w:sz w:val="16"/>
              </w:rPr>
              <w:t>522-60-31-345</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MARINE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6"/>
              </w:rPr>
              <w:t>4,000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4,000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REPAIR PARTS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123,500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130,500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7,000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5.7%</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11" w:right="0" w:firstLine="0"/>
            </w:pPr>
            <w:r>
              <w:rPr>
                <w:rFonts w:ascii="Calibri" w:eastAsia="Calibri" w:hAnsi="Calibri" w:cs="Calibri"/>
                <w:sz w:val="16"/>
              </w:rPr>
              <w:t>522-60-35-423</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6"/>
              </w:rPr>
              <w:t>SHOP TOOLS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6,000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sz w:val="16"/>
              </w:rPr>
              <w:t>8,000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6"/>
              </w:rPr>
              <w:t>2,000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6"/>
              </w:rPr>
              <w:t>33.3%</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6"/>
              </w:rPr>
              <w:t xml:space="preserve">  TOTAL SMALL EQUIPMENT</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6,000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8,000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6"/>
              </w:rPr>
              <w:t>2,000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color w:val="3366FF"/>
                <w:sz w:val="16"/>
              </w:rPr>
              <w:t>33.3%</w:t>
            </w:r>
          </w:p>
        </w:tc>
      </w:tr>
      <w:tr w:rsidR="00C57478">
        <w:trPr>
          <w:trHeight w:val="17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b/>
                <w:sz w:val="16"/>
              </w:rPr>
              <w:t>522-60-30</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b/>
                <w:sz w:val="16"/>
              </w:rPr>
              <w:t xml:space="preserve">  TOTAL EQUIP- &amp; SUPPLIES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141,400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b/>
                <w:sz w:val="16"/>
              </w:rPr>
              <w:t>151,100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b/>
                <w:sz w:val="16"/>
              </w:rPr>
              <w:t>9,700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b/>
                <w:sz w:val="16"/>
              </w:rPr>
              <w:t>6.9%</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522-60-43-541</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TUITION/REGISTRATIONS/FEES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20,000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13,250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-6,750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-33.8%</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522-60-43-542</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TRAINING - TRAVEL/TRANSPORTATION/LODGING</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OUTSIDE TRAINING</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20,000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13,250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-6,750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color w:val="3366FF"/>
                <w:sz w:val="16"/>
              </w:rPr>
              <w:t>-33.8%</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522-60-41-589</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LAB TESTING</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3,000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lastRenderedPageBreak/>
              <w:t>522-60-49-590</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TOWING</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3366FF"/>
                <w:sz w:val="16"/>
              </w:rPr>
              <w:t xml:space="preserve">  TOTAL MISCELLANEOUS SERVICES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4,000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6"/>
              </w:rPr>
              <w:t>4,000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color w:val="3366FF"/>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70"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71"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44" w:type="dxa"/>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53"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35"/>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522-60-47-729</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WASTE DISPOSAL</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2,000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6"/>
              </w:rPr>
              <w:t>500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33.3%</w:t>
            </w:r>
          </w:p>
        </w:tc>
      </w:tr>
      <w:tr w:rsidR="00C57478">
        <w:trPr>
          <w:trHeight w:val="178"/>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522-60-48-701</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MISC- EQUIP- MAINTENANCE</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6,050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10,000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6"/>
              </w:rPr>
              <w:t>3,950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6"/>
              </w:rPr>
              <w:t>65.3%</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522-60-48-725</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OPTICOM EMITTERS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35"/>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522-60-48-726</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TIRE REPAIR AND ALIGNMENT</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522-60-48-727</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VEHICLE/MAINT</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62,000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52,000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6"/>
              </w:rPr>
              <w:t>-10,000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6"/>
              </w:rPr>
              <w:t>-16.1%</w:t>
            </w:r>
          </w:p>
        </w:tc>
      </w:tr>
      <w:tr w:rsidR="00C57478">
        <w:trPr>
          <w:trHeight w:val="178"/>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522-60-48-728</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VEHICLES/MAJOR OVERHAUL</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6"/>
              </w:rPr>
              <w:t>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522-60-48-730</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WELDING</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6"/>
              </w:rPr>
              <w:t>522-60-48-737</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MARINE REPAIRS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10,000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12,000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6"/>
              </w:rPr>
              <w:t>2,000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20.0%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6"/>
              </w:rPr>
              <w:t>522-60-48-738</w:t>
            </w: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ACCIDENT REPAIRS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4,000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6"/>
              </w:rPr>
              <w:t>4,000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6"/>
              </w:rPr>
              <w:t>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6"/>
              </w:rPr>
              <w:t>0.0%</w:t>
            </w:r>
          </w:p>
        </w:tc>
      </w:tr>
      <w:tr w:rsidR="00C57478">
        <w:trPr>
          <w:trHeight w:val="206"/>
        </w:trPr>
        <w:tc>
          <w:tcPr>
            <w:tcW w:w="1423" w:type="dxa"/>
            <w:tcBorders>
              <w:top w:val="single" w:sz="2" w:space="0" w:color="000000"/>
              <w:left w:val="single" w:sz="10" w:space="0" w:color="000000"/>
              <w:bottom w:val="single" w:sz="2" w:space="0" w:color="000000"/>
              <w:right w:val="single" w:sz="3" w:space="0" w:color="000000"/>
            </w:tcBorders>
          </w:tcPr>
          <w:p w:rsidR="00C57478" w:rsidRDefault="00C57478">
            <w:pPr>
              <w:spacing w:after="160" w:line="259" w:lineRule="auto"/>
              <w:ind w:left="0" w:right="0" w:firstLine="0"/>
            </w:pPr>
          </w:p>
        </w:tc>
        <w:tc>
          <w:tcPr>
            <w:tcW w:w="3496"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color w:val="3366FF"/>
                <w:sz w:val="16"/>
              </w:rPr>
              <w:t xml:space="preserve">  TOTAL MAINTENANCE SERVICES</w:t>
            </w:r>
          </w:p>
        </w:tc>
        <w:tc>
          <w:tcPr>
            <w:tcW w:w="1070"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84,050</w:t>
            </w:r>
          </w:p>
        </w:tc>
        <w:tc>
          <w:tcPr>
            <w:tcW w:w="1071"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6"/>
              </w:rPr>
              <w:t>80,500</w:t>
            </w:r>
          </w:p>
        </w:tc>
        <w:tc>
          <w:tcPr>
            <w:tcW w:w="1144" w:type="dxa"/>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6"/>
              </w:rPr>
              <w:t>-3,550</w:t>
            </w:r>
          </w:p>
        </w:tc>
        <w:tc>
          <w:tcPr>
            <w:tcW w:w="1153"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-4.2%</w:t>
            </w:r>
          </w:p>
        </w:tc>
      </w:tr>
      <w:tr w:rsidR="00C57478">
        <w:trPr>
          <w:trHeight w:val="208"/>
        </w:trPr>
        <w:tc>
          <w:tcPr>
            <w:tcW w:w="1423" w:type="dxa"/>
            <w:tcBorders>
              <w:top w:val="single" w:sz="2" w:space="0" w:color="000000"/>
              <w:left w:val="single" w:sz="10" w:space="0" w:color="000000"/>
              <w:bottom w:val="single" w:sz="4" w:space="0" w:color="000000"/>
              <w:right w:val="single" w:sz="3" w:space="0" w:color="000000"/>
            </w:tcBorders>
          </w:tcPr>
          <w:p w:rsidR="00C57478" w:rsidRDefault="00F56F03">
            <w:pPr>
              <w:spacing w:after="0" w:line="259" w:lineRule="auto"/>
              <w:ind w:left="8" w:right="0" w:firstLine="0"/>
            </w:pPr>
            <w:r>
              <w:rPr>
                <w:rFonts w:ascii="Calibri" w:eastAsia="Calibri" w:hAnsi="Calibri" w:cs="Calibri"/>
                <w:b/>
                <w:sz w:val="16"/>
              </w:rPr>
              <w:t>522-60-40</w:t>
            </w:r>
          </w:p>
        </w:tc>
        <w:tc>
          <w:tcPr>
            <w:tcW w:w="3496" w:type="dxa"/>
            <w:tcBorders>
              <w:top w:val="single" w:sz="2" w:space="0" w:color="000000"/>
              <w:left w:val="single" w:sz="3" w:space="0" w:color="000000"/>
              <w:bottom w:val="single" w:sz="4"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 xml:space="preserve">  TOTAL PURCHASED SERVICES</w:t>
            </w:r>
          </w:p>
        </w:tc>
        <w:tc>
          <w:tcPr>
            <w:tcW w:w="1070" w:type="dxa"/>
            <w:tcBorders>
              <w:top w:val="single" w:sz="2" w:space="0" w:color="000000"/>
              <w:left w:val="single" w:sz="2"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108,050</w:t>
            </w:r>
          </w:p>
        </w:tc>
        <w:tc>
          <w:tcPr>
            <w:tcW w:w="1071"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97,750</w:t>
            </w:r>
          </w:p>
        </w:tc>
        <w:tc>
          <w:tcPr>
            <w:tcW w:w="1144" w:type="dxa"/>
            <w:tcBorders>
              <w:top w:val="single" w:sz="2" w:space="0" w:color="000000"/>
              <w:left w:val="single" w:sz="3" w:space="0" w:color="000000"/>
              <w:bottom w:val="single" w:sz="4"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b/>
                <w:sz w:val="16"/>
              </w:rPr>
              <w:t>-10,300</w:t>
            </w:r>
          </w:p>
        </w:tc>
        <w:tc>
          <w:tcPr>
            <w:tcW w:w="1153" w:type="dxa"/>
            <w:tcBorders>
              <w:top w:val="single" w:sz="2" w:space="0" w:color="000000"/>
              <w:left w:val="single" w:sz="3" w:space="0" w:color="000000"/>
              <w:bottom w:val="single" w:sz="4"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b/>
                <w:sz w:val="16"/>
              </w:rPr>
              <w:t>-9.5%</w:t>
            </w:r>
          </w:p>
        </w:tc>
      </w:tr>
      <w:tr w:rsidR="00C57478">
        <w:trPr>
          <w:trHeight w:val="211"/>
        </w:trPr>
        <w:tc>
          <w:tcPr>
            <w:tcW w:w="1423" w:type="dxa"/>
            <w:tcBorders>
              <w:top w:val="single" w:sz="4" w:space="0" w:color="000000"/>
              <w:left w:val="single" w:sz="10" w:space="0" w:color="000000"/>
              <w:bottom w:val="single" w:sz="4" w:space="0" w:color="000000"/>
              <w:right w:val="single" w:sz="3" w:space="0" w:color="D4D4D4"/>
            </w:tcBorders>
          </w:tcPr>
          <w:p w:rsidR="00C57478" w:rsidRDefault="00C57478">
            <w:pPr>
              <w:spacing w:after="160" w:line="259" w:lineRule="auto"/>
              <w:ind w:left="0" w:right="0" w:firstLine="0"/>
            </w:pPr>
          </w:p>
        </w:tc>
        <w:tc>
          <w:tcPr>
            <w:tcW w:w="3496" w:type="dxa"/>
            <w:tcBorders>
              <w:top w:val="single" w:sz="4" w:space="0" w:color="000000"/>
              <w:left w:val="single" w:sz="3" w:space="0" w:color="D4D4D4"/>
              <w:bottom w:val="single" w:sz="4" w:space="0" w:color="000000"/>
              <w:right w:val="single" w:sz="2" w:space="0" w:color="D4D4D4"/>
            </w:tcBorders>
          </w:tcPr>
          <w:p w:rsidR="00C57478" w:rsidRDefault="00C57478">
            <w:pPr>
              <w:spacing w:after="160" w:line="259" w:lineRule="auto"/>
              <w:ind w:left="0" w:right="0" w:firstLine="0"/>
            </w:pPr>
          </w:p>
        </w:tc>
        <w:tc>
          <w:tcPr>
            <w:tcW w:w="1070" w:type="dxa"/>
            <w:tcBorders>
              <w:top w:val="single" w:sz="4" w:space="0" w:color="000000"/>
              <w:left w:val="single" w:sz="2" w:space="0" w:color="D4D4D4"/>
              <w:bottom w:val="single" w:sz="4" w:space="0" w:color="000000"/>
              <w:right w:val="single" w:sz="3" w:space="0" w:color="D4D4D4"/>
            </w:tcBorders>
          </w:tcPr>
          <w:p w:rsidR="00C57478" w:rsidRDefault="00C57478">
            <w:pPr>
              <w:spacing w:after="160" w:line="259" w:lineRule="auto"/>
              <w:ind w:left="0" w:right="0" w:firstLine="0"/>
            </w:pPr>
          </w:p>
        </w:tc>
        <w:tc>
          <w:tcPr>
            <w:tcW w:w="1071" w:type="dxa"/>
            <w:tcBorders>
              <w:top w:val="single" w:sz="4" w:space="0" w:color="000000"/>
              <w:left w:val="single" w:sz="3" w:space="0" w:color="D4D4D4"/>
              <w:bottom w:val="single" w:sz="4" w:space="0" w:color="000000"/>
              <w:right w:val="single" w:sz="3" w:space="0" w:color="D4D4D4"/>
            </w:tcBorders>
          </w:tcPr>
          <w:p w:rsidR="00C57478" w:rsidRDefault="00C57478">
            <w:pPr>
              <w:spacing w:after="160" w:line="259" w:lineRule="auto"/>
              <w:ind w:left="0" w:right="0" w:firstLine="0"/>
            </w:pPr>
          </w:p>
        </w:tc>
        <w:tc>
          <w:tcPr>
            <w:tcW w:w="1144" w:type="dxa"/>
            <w:tcBorders>
              <w:top w:val="single" w:sz="4" w:space="0" w:color="000000"/>
              <w:left w:val="single" w:sz="3" w:space="0" w:color="D4D4D4"/>
              <w:bottom w:val="single" w:sz="4" w:space="0" w:color="000000"/>
              <w:right w:val="single" w:sz="3" w:space="0" w:color="000000"/>
            </w:tcBorders>
          </w:tcPr>
          <w:p w:rsidR="00C57478" w:rsidRDefault="00C57478">
            <w:pPr>
              <w:spacing w:after="160" w:line="259" w:lineRule="auto"/>
              <w:ind w:left="0" w:right="0" w:firstLine="0"/>
            </w:pPr>
          </w:p>
        </w:tc>
        <w:tc>
          <w:tcPr>
            <w:tcW w:w="1153" w:type="dxa"/>
            <w:tcBorders>
              <w:top w:val="single" w:sz="4" w:space="0" w:color="000000"/>
              <w:left w:val="single" w:sz="3" w:space="0" w:color="000000"/>
              <w:bottom w:val="single" w:sz="4" w:space="0" w:color="000000"/>
              <w:right w:val="double" w:sz="6" w:space="0" w:color="000000"/>
            </w:tcBorders>
          </w:tcPr>
          <w:p w:rsidR="00C57478" w:rsidRDefault="00C57478">
            <w:pPr>
              <w:spacing w:after="160" w:line="259" w:lineRule="auto"/>
              <w:ind w:left="0" w:right="0" w:firstLine="0"/>
            </w:pPr>
          </w:p>
        </w:tc>
      </w:tr>
      <w:tr w:rsidR="00C57478">
        <w:trPr>
          <w:trHeight w:val="222"/>
        </w:trPr>
        <w:tc>
          <w:tcPr>
            <w:tcW w:w="1423" w:type="dxa"/>
            <w:tcBorders>
              <w:top w:val="single" w:sz="4" w:space="0" w:color="000000"/>
              <w:left w:val="single" w:sz="10" w:space="0" w:color="000000"/>
              <w:bottom w:val="double" w:sz="6" w:space="0" w:color="000000"/>
              <w:right w:val="single" w:sz="3" w:space="0" w:color="000000"/>
            </w:tcBorders>
          </w:tcPr>
          <w:p w:rsidR="00C57478" w:rsidRDefault="00C57478">
            <w:pPr>
              <w:spacing w:after="160" w:line="259" w:lineRule="auto"/>
              <w:ind w:left="0" w:right="0" w:firstLine="0"/>
            </w:pPr>
          </w:p>
        </w:tc>
        <w:tc>
          <w:tcPr>
            <w:tcW w:w="3496" w:type="dxa"/>
            <w:tcBorders>
              <w:top w:val="single" w:sz="4" w:space="0" w:color="000000"/>
              <w:left w:val="single" w:sz="3" w:space="0" w:color="000000"/>
              <w:bottom w:val="double" w:sz="6" w:space="0" w:color="000000"/>
              <w:right w:val="single" w:sz="2" w:space="0" w:color="000000"/>
            </w:tcBorders>
          </w:tcPr>
          <w:p w:rsidR="00C57478" w:rsidRDefault="00F56F03">
            <w:pPr>
              <w:spacing w:after="0" w:line="259" w:lineRule="auto"/>
              <w:ind w:left="2" w:right="0" w:firstLine="0"/>
            </w:pPr>
            <w:r>
              <w:rPr>
                <w:rFonts w:ascii="Calibri" w:eastAsia="Calibri" w:hAnsi="Calibri" w:cs="Calibri"/>
                <w:b/>
                <w:sz w:val="16"/>
              </w:rPr>
              <w:t>TOTAL FLEET MAINTENANCE</w:t>
            </w:r>
          </w:p>
        </w:tc>
        <w:tc>
          <w:tcPr>
            <w:tcW w:w="1070" w:type="dxa"/>
            <w:tcBorders>
              <w:top w:val="single" w:sz="4" w:space="0" w:color="000000"/>
              <w:left w:val="single" w:sz="2" w:space="0" w:color="000000"/>
              <w:bottom w:val="double" w:sz="6"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713,273</w:t>
            </w:r>
          </w:p>
        </w:tc>
        <w:tc>
          <w:tcPr>
            <w:tcW w:w="1071"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6"/>
              </w:rPr>
              <w:t>709,758</w:t>
            </w:r>
          </w:p>
        </w:tc>
        <w:tc>
          <w:tcPr>
            <w:tcW w:w="1144" w:type="dxa"/>
            <w:tcBorders>
              <w:top w:val="single" w:sz="4" w:space="0" w:color="000000"/>
              <w:left w:val="single" w:sz="3" w:space="0" w:color="000000"/>
              <w:bottom w:val="double" w:sz="6"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6"/>
              </w:rPr>
              <w:t>-3,515</w:t>
            </w:r>
          </w:p>
        </w:tc>
        <w:tc>
          <w:tcPr>
            <w:tcW w:w="1153" w:type="dxa"/>
            <w:tcBorders>
              <w:top w:val="single" w:sz="4" w:space="0" w:color="000000"/>
              <w:left w:val="single" w:sz="3" w:space="0" w:color="000000"/>
              <w:bottom w:val="double" w:sz="6"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6"/>
              </w:rPr>
              <w:t>-0.5%</w:t>
            </w:r>
          </w:p>
        </w:tc>
      </w:tr>
    </w:tbl>
    <w:p w:rsidR="00C57478" w:rsidRDefault="00C57478">
      <w:pPr>
        <w:spacing w:after="0" w:line="259" w:lineRule="auto"/>
        <w:ind w:left="-1439" w:right="347" w:firstLine="0"/>
        <w:jc w:val="both"/>
      </w:pPr>
    </w:p>
    <w:tbl>
      <w:tblPr>
        <w:tblStyle w:val="TableGrid"/>
        <w:tblW w:w="9478" w:type="dxa"/>
        <w:tblInd w:w="26" w:type="dxa"/>
        <w:tblCellMar>
          <w:top w:w="14" w:type="dxa"/>
          <w:left w:w="26" w:type="dxa"/>
          <w:bottom w:w="0" w:type="dxa"/>
          <w:right w:w="15" w:type="dxa"/>
        </w:tblCellMar>
        <w:tblLook w:val="04A0" w:firstRow="1" w:lastRow="0" w:firstColumn="1" w:lastColumn="0" w:noHBand="0" w:noVBand="1"/>
      </w:tblPr>
      <w:tblGrid>
        <w:gridCol w:w="1441"/>
        <w:gridCol w:w="3538"/>
        <w:gridCol w:w="1088"/>
        <w:gridCol w:w="1085"/>
        <w:gridCol w:w="1158"/>
        <w:gridCol w:w="1168"/>
      </w:tblGrid>
      <w:tr w:rsidR="00C57478">
        <w:trPr>
          <w:trHeight w:val="208"/>
        </w:trPr>
        <w:tc>
          <w:tcPr>
            <w:tcW w:w="4980" w:type="dxa"/>
            <w:gridSpan w:val="2"/>
            <w:tcBorders>
              <w:top w:val="single" w:sz="10" w:space="0" w:color="000000"/>
              <w:left w:val="single" w:sz="10" w:space="0" w:color="000000"/>
              <w:bottom w:val="single" w:sz="3" w:space="0" w:color="000000"/>
              <w:right w:val="single" w:sz="3" w:space="0" w:color="000000"/>
            </w:tcBorders>
            <w:shd w:val="clear" w:color="auto" w:fill="F6F4EA"/>
          </w:tcPr>
          <w:p w:rsidR="00C57478" w:rsidRDefault="00F56F03">
            <w:pPr>
              <w:tabs>
                <w:tab w:val="center" w:pos="1794"/>
              </w:tabs>
              <w:spacing w:after="0" w:line="259" w:lineRule="auto"/>
              <w:ind w:left="0" w:right="0" w:firstLine="0"/>
            </w:pPr>
            <w:r>
              <w:rPr>
                <w:rFonts w:ascii="Calibri" w:eastAsia="Calibri" w:hAnsi="Calibri" w:cs="Calibri"/>
                <w:b/>
                <w:sz w:val="15"/>
              </w:rPr>
              <w:t>DIVISION:</w:t>
            </w:r>
            <w:r>
              <w:rPr>
                <w:rFonts w:ascii="Calibri" w:eastAsia="Calibri" w:hAnsi="Calibri" w:cs="Calibri"/>
                <w:b/>
                <w:sz w:val="15"/>
              </w:rPr>
              <w:tab/>
              <w:t>LOGISTICS</w:t>
            </w:r>
          </w:p>
        </w:tc>
        <w:tc>
          <w:tcPr>
            <w:tcW w:w="1088" w:type="dxa"/>
            <w:vMerge w:val="restart"/>
            <w:tcBorders>
              <w:top w:val="single" w:sz="10" w:space="0" w:color="000000"/>
              <w:left w:val="single" w:sz="3" w:space="0" w:color="000000"/>
              <w:bottom w:val="single" w:sz="3" w:space="0" w:color="000000"/>
              <w:right w:val="single" w:sz="2" w:space="0" w:color="000000"/>
            </w:tcBorders>
            <w:shd w:val="clear" w:color="auto" w:fill="F6F4EA"/>
          </w:tcPr>
          <w:p w:rsidR="00C57478" w:rsidRDefault="00F56F03">
            <w:pPr>
              <w:spacing w:after="0" w:line="259" w:lineRule="auto"/>
              <w:ind w:left="67" w:right="69" w:firstLine="0"/>
              <w:jc w:val="center"/>
            </w:pPr>
            <w:r>
              <w:rPr>
                <w:rFonts w:ascii="Calibri" w:eastAsia="Calibri" w:hAnsi="Calibri" w:cs="Calibri"/>
                <w:b/>
                <w:sz w:val="15"/>
              </w:rPr>
              <w:t>2020 BUDGET</w:t>
            </w:r>
          </w:p>
        </w:tc>
        <w:tc>
          <w:tcPr>
            <w:tcW w:w="1085" w:type="dxa"/>
            <w:vMerge w:val="restart"/>
            <w:tcBorders>
              <w:top w:val="single" w:sz="10" w:space="0" w:color="000000"/>
              <w:left w:val="single" w:sz="2" w:space="0" w:color="000000"/>
              <w:bottom w:val="single" w:sz="3" w:space="0" w:color="000000"/>
              <w:right w:val="single" w:sz="2" w:space="0" w:color="000000"/>
            </w:tcBorders>
            <w:shd w:val="clear" w:color="auto" w:fill="F6F4EA"/>
          </w:tcPr>
          <w:p w:rsidR="00C57478" w:rsidRDefault="00F56F03">
            <w:pPr>
              <w:spacing w:after="0" w:line="259" w:lineRule="auto"/>
              <w:ind w:left="65" w:right="69" w:firstLine="0"/>
              <w:jc w:val="center"/>
            </w:pPr>
            <w:r>
              <w:rPr>
                <w:rFonts w:ascii="Calibri" w:eastAsia="Calibri" w:hAnsi="Calibri" w:cs="Calibri"/>
                <w:b/>
                <w:sz w:val="15"/>
              </w:rPr>
              <w:t>2021 BUDGET</w:t>
            </w:r>
          </w:p>
        </w:tc>
        <w:tc>
          <w:tcPr>
            <w:tcW w:w="2326" w:type="dxa"/>
            <w:gridSpan w:val="2"/>
            <w:tcBorders>
              <w:top w:val="single" w:sz="10" w:space="0" w:color="000000"/>
              <w:left w:val="single" w:sz="2" w:space="0" w:color="000000"/>
              <w:bottom w:val="single" w:sz="2" w:space="0" w:color="000000"/>
              <w:right w:val="double" w:sz="6" w:space="0" w:color="000000"/>
            </w:tcBorders>
            <w:shd w:val="clear" w:color="auto" w:fill="F6F4EA"/>
          </w:tcPr>
          <w:p w:rsidR="00C57478" w:rsidRDefault="00F56F03">
            <w:pPr>
              <w:spacing w:after="0" w:line="259" w:lineRule="auto"/>
              <w:ind w:left="0" w:right="16" w:firstLine="0"/>
              <w:jc w:val="center"/>
            </w:pPr>
            <w:r>
              <w:rPr>
                <w:rFonts w:ascii="Calibri" w:eastAsia="Calibri" w:hAnsi="Calibri" w:cs="Calibri"/>
                <w:b/>
                <w:sz w:val="15"/>
              </w:rPr>
              <w:t>VARIANCE</w:t>
            </w:r>
          </w:p>
        </w:tc>
      </w:tr>
      <w:tr w:rsidR="00C57478">
        <w:trPr>
          <w:trHeight w:val="206"/>
        </w:trPr>
        <w:tc>
          <w:tcPr>
            <w:tcW w:w="1442" w:type="dxa"/>
            <w:tcBorders>
              <w:top w:val="single" w:sz="3" w:space="0" w:color="000000"/>
              <w:left w:val="single" w:sz="10" w:space="0" w:color="000000"/>
              <w:bottom w:val="single" w:sz="3" w:space="0" w:color="000000"/>
              <w:right w:val="single" w:sz="2"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5"/>
              </w:rPr>
              <w:t>ACCT- CODE</w:t>
            </w:r>
          </w:p>
        </w:tc>
        <w:tc>
          <w:tcPr>
            <w:tcW w:w="3538" w:type="dxa"/>
            <w:tcBorders>
              <w:top w:val="single" w:sz="3" w:space="0" w:color="000000"/>
              <w:left w:val="single" w:sz="2" w:space="0" w:color="000000"/>
              <w:bottom w:val="single" w:sz="3" w:space="0" w:color="000000"/>
              <w:right w:val="single" w:sz="3" w:space="0" w:color="000000"/>
            </w:tcBorders>
            <w:shd w:val="clear" w:color="auto" w:fill="F6F4EA"/>
          </w:tcPr>
          <w:p w:rsidR="00C57478" w:rsidRDefault="00F56F03">
            <w:pPr>
              <w:spacing w:after="0" w:line="259" w:lineRule="auto"/>
              <w:ind w:left="0" w:right="4" w:firstLine="0"/>
              <w:jc w:val="center"/>
            </w:pPr>
            <w:r>
              <w:rPr>
                <w:rFonts w:ascii="Calibri" w:eastAsia="Calibri" w:hAnsi="Calibri" w:cs="Calibri"/>
                <w:b/>
                <w:sz w:val="15"/>
              </w:rPr>
              <w:t>DESCRIPTION</w:t>
            </w:r>
          </w:p>
        </w:tc>
        <w:tc>
          <w:tcPr>
            <w:tcW w:w="0" w:type="auto"/>
            <w:vMerge/>
            <w:tcBorders>
              <w:top w:val="nil"/>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0" w:type="auto"/>
            <w:vMerge/>
            <w:tcBorders>
              <w:top w:val="nil"/>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3" w:space="0" w:color="000000"/>
              <w:right w:val="single" w:sz="3" w:space="0" w:color="000000"/>
            </w:tcBorders>
            <w:shd w:val="clear" w:color="auto" w:fill="F6F4EA"/>
          </w:tcPr>
          <w:p w:rsidR="00C57478" w:rsidRDefault="00F56F03">
            <w:pPr>
              <w:spacing w:after="0" w:line="259" w:lineRule="auto"/>
              <w:ind w:left="0" w:right="10" w:firstLine="0"/>
              <w:jc w:val="center"/>
            </w:pPr>
            <w:r>
              <w:rPr>
                <w:rFonts w:ascii="Calibri" w:eastAsia="Calibri" w:hAnsi="Calibri" w:cs="Calibri"/>
                <w:b/>
                <w:sz w:val="15"/>
              </w:rPr>
              <w:t>AMOUNT</w:t>
            </w:r>
          </w:p>
        </w:tc>
        <w:tc>
          <w:tcPr>
            <w:tcW w:w="1168" w:type="dxa"/>
            <w:tcBorders>
              <w:top w:val="single" w:sz="2"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4" w:firstLine="0"/>
              <w:jc w:val="center"/>
            </w:pPr>
            <w:r>
              <w:rPr>
                <w:rFonts w:ascii="Calibri" w:eastAsia="Calibri" w:hAnsi="Calibri" w:cs="Calibri"/>
                <w:b/>
                <w:sz w:val="15"/>
              </w:rPr>
              <w:t>PERCENT</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15"/>
              </w:rPr>
              <w:t>REGULAR HOURS</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5"/>
              </w:rPr>
              <w:t>3,639</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8" w:firstLine="0"/>
              <w:jc w:val="center"/>
            </w:pPr>
            <w:r>
              <w:rPr>
                <w:rFonts w:ascii="Calibri" w:eastAsia="Calibri" w:hAnsi="Calibri" w:cs="Calibri"/>
                <w:sz w:val="15"/>
              </w:rPr>
              <w:t>3,639</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sz w:val="15"/>
              </w:rPr>
              <w:t>-</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15"/>
              </w:rPr>
              <w:t>OVERTIME HOURS</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5"/>
              </w:rPr>
              <w:t>60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9" w:firstLine="0"/>
              <w:jc w:val="right"/>
            </w:pPr>
            <w:r>
              <w:rPr>
                <w:rFonts w:ascii="Calibri" w:eastAsia="Calibri" w:hAnsi="Calibri" w:cs="Calibri"/>
                <w:sz w:val="15"/>
              </w:rPr>
              <w:t>60</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5"/>
              </w:rPr>
              <w:t>0.0%</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pPr>
            <w:r>
              <w:rPr>
                <w:rFonts w:ascii="Calibri" w:eastAsia="Calibri" w:hAnsi="Calibri" w:cs="Calibri"/>
                <w:color w:val="993300"/>
                <w:sz w:val="15"/>
              </w:rPr>
              <w:t xml:space="preserve">  TOTAL PAID HOURS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color w:val="993300"/>
                <w:sz w:val="15"/>
              </w:rPr>
              <w:t>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color w:val="993300"/>
                <w:sz w:val="15"/>
              </w:rPr>
              <w:t>3,699</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color w:val="993300"/>
                <w:sz w:val="15"/>
              </w:rPr>
              <w:t>3,699</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color w:val="993300"/>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522-70-10-101</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pPr>
            <w:r>
              <w:rPr>
                <w:rFonts w:ascii="Calibri" w:eastAsia="Calibri" w:hAnsi="Calibri" w:cs="Calibri"/>
                <w:sz w:val="15"/>
              </w:rPr>
              <w:t>HOLIDAY / VACATION SELL-BACKS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3,150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sz w:val="15"/>
              </w:rPr>
              <w:t>3,150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522-70-10-102</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5"/>
              </w:rPr>
              <w:t>REGULAR SALARIES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154,724</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154,724</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522-70-10-103</w:t>
            </w: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5"/>
              </w:rPr>
              <w:t>OVERTIME SALARIES</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6,047</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6,047</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522-70-10-109</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5"/>
              </w:rPr>
              <w:t>WELLNESS INCENTIVE</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b/>
                <w:sz w:val="15"/>
              </w:rPr>
              <w:t>522-70-10</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b/>
                <w:sz w:val="15"/>
              </w:rPr>
              <w:t xml:space="preserve">  TOTAL SALARIES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b/>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b/>
                <w:sz w:val="15"/>
              </w:rPr>
              <w:t>163,921</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b/>
                <w:sz w:val="15"/>
              </w:rPr>
              <w:t>163,921</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b/>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522-70-20-131</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5"/>
              </w:rPr>
              <w:t>LIFE INSURANCE</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8"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360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5"/>
              </w:rPr>
              <w:t>360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5"/>
              </w:rPr>
              <w:t>-</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522-70-20-132</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pPr>
            <w:r>
              <w:rPr>
                <w:rFonts w:ascii="Calibri" w:eastAsia="Calibri" w:hAnsi="Calibri" w:cs="Calibri"/>
                <w:sz w:val="15"/>
              </w:rPr>
              <w:t>LABOR &amp; INDUSTRIES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264</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5"/>
              </w:rPr>
              <w:t>264</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522-70-20-133</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5"/>
              </w:rPr>
              <w:t>MEDICAL/DENTAL</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522-70-20-134</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5"/>
              </w:rPr>
              <w:t>PENSIONS FULL TIME</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270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270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522-70-20-136</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5"/>
              </w:rPr>
              <w:t>DEFERRED COMPENSATION</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4,056</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5"/>
              </w:rPr>
              <w:t>4,056</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522-70-20-138</w:t>
            </w: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5"/>
              </w:rPr>
              <w:t>MEDICARE</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522-70-20-139</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sz w:val="15"/>
              </w:rPr>
              <w:t>SOCIAL SECURITY</w:t>
            </w:r>
          </w:p>
        </w:tc>
        <w:tc>
          <w:tcPr>
            <w:tcW w:w="1088" w:type="dxa"/>
            <w:tcBorders>
              <w:top w:val="single" w:sz="3"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3"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color w:val="3366FF"/>
                <w:sz w:val="15"/>
              </w:rPr>
              <w:t xml:space="preserve">  TOTAL EMPLOYEE NON-MEDICAL BENEFITS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7" w:firstLine="0"/>
              <w:jc w:val="right"/>
            </w:pPr>
            <w:r>
              <w:rPr>
                <w:rFonts w:ascii="Calibri" w:eastAsia="Calibri" w:hAnsi="Calibri" w:cs="Calibri"/>
                <w:color w:val="3366FF"/>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color w:val="3366FF"/>
                <w:sz w:val="15"/>
              </w:rPr>
              <w:t>4,950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color w:val="3366FF"/>
                <w:sz w:val="15"/>
              </w:rPr>
              <w:t>4,950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color w:val="3366FF"/>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b/>
                <w:sz w:val="15"/>
              </w:rPr>
              <w:t>522-70-20</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pPr>
            <w:r>
              <w:rPr>
                <w:rFonts w:ascii="Calibri" w:eastAsia="Calibri" w:hAnsi="Calibri" w:cs="Calibri"/>
                <w:b/>
                <w:sz w:val="15"/>
              </w:rPr>
              <w:t xml:space="preserve">  TOTAL BENEFITS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b/>
                <w:sz w:val="15"/>
              </w:rPr>
              <w:t>4,950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b/>
                <w:sz w:val="15"/>
              </w:rPr>
              <w:t>4,950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b/>
                <w:sz w:val="15"/>
              </w:rPr>
              <w:t>-</w:t>
            </w:r>
          </w:p>
        </w:tc>
      </w:tr>
      <w:tr w:rsidR="00C57478">
        <w:trPr>
          <w:trHeight w:val="229"/>
        </w:trPr>
        <w:tc>
          <w:tcPr>
            <w:tcW w:w="1442"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74"/>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522-70-31-261</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MISC- SUPPLIES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2,000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2,050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5"/>
              </w:rPr>
              <w:t>50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2.5%</w:t>
            </w:r>
          </w:p>
        </w:tc>
      </w:tr>
      <w:tr w:rsidR="00C57478">
        <w:trPr>
          <w:trHeight w:val="227"/>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522-70-31-262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BATTERIES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3,000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3,075</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5"/>
              </w:rPr>
              <w:t>75</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2.5%</w:t>
            </w:r>
          </w:p>
        </w:tc>
      </w:tr>
      <w:tr w:rsidR="00C57478">
        <w:trPr>
          <w:trHeight w:val="176"/>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522-70-31-264</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PERSONAL PROTECTION EQUIPMENT (PPE)</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150,000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153,750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5"/>
              </w:rPr>
              <w:t>3,750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2.5%</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522-70-31-266</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EXTINGUISHERS &amp; SUPPLIES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600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600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0.0%</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lastRenderedPageBreak/>
              <w:t>522-70-31-271</w:t>
            </w: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MEDICAL SUPPLIES</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firstLine="0"/>
              <w:jc w:val="right"/>
            </w:pPr>
            <w:r>
              <w:rPr>
                <w:rFonts w:ascii="Calibri" w:eastAsia="Calibri" w:hAnsi="Calibri" w:cs="Calibri"/>
                <w:sz w:val="15"/>
              </w:rPr>
              <w:t>53,000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53,000</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0.0%</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522-70-31-272</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3" w:right="0" w:firstLine="0"/>
            </w:pPr>
            <w:r>
              <w:rPr>
                <w:rFonts w:ascii="Calibri" w:eastAsia="Calibri" w:hAnsi="Calibri" w:cs="Calibri"/>
                <w:sz w:val="15"/>
              </w:rPr>
              <w:t>UNIFORMS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85,500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87,650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center"/>
            </w:pPr>
            <w:r>
              <w:rPr>
                <w:rFonts w:ascii="Calibri" w:eastAsia="Calibri" w:hAnsi="Calibri" w:cs="Calibri"/>
                <w:sz w:val="15"/>
              </w:rPr>
              <w:t>2,150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2.5%</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522-70-31-274</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PASSPORT</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2,000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2,000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522-70-31-282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DEFIBRILLATOR SUPPLIES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5"/>
              </w:rPr>
              <w:t>-</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4" w:right="0" w:firstLine="0"/>
            </w:pPr>
            <w:r>
              <w:rPr>
                <w:rFonts w:ascii="Calibri" w:eastAsia="Calibri" w:hAnsi="Calibri" w:cs="Calibri"/>
                <w:color w:val="3366FF"/>
                <w:sz w:val="15"/>
              </w:rPr>
              <w:t xml:space="preserve">  TOTAL MISCELLANEOUS SUPPLIES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15"/>
              </w:rPr>
              <w:t>296,100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color w:val="3366FF"/>
                <w:sz w:val="15"/>
              </w:rPr>
              <w:t>302,125</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center"/>
            </w:pPr>
            <w:r>
              <w:rPr>
                <w:rFonts w:ascii="Calibri" w:eastAsia="Calibri" w:hAnsi="Calibri" w:cs="Calibri"/>
                <w:color w:val="3366FF"/>
                <w:sz w:val="15"/>
              </w:rPr>
              <w:t>6,025</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5"/>
              </w:rPr>
              <w:t>2.0%</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88" w:type="dxa"/>
            <w:tcBorders>
              <w:top w:val="single" w:sz="3" w:space="0" w:color="000000"/>
              <w:left w:val="single" w:sz="3" w:space="0" w:color="000000"/>
              <w:bottom w:val="single" w:sz="2" w:space="0" w:color="000000"/>
              <w:right w:val="single" w:sz="2" w:space="0" w:color="000000"/>
            </w:tcBorders>
            <w:vAlign w:val="bottom"/>
          </w:tcPr>
          <w:p w:rsidR="00C57478" w:rsidRDefault="00C57478">
            <w:pPr>
              <w:spacing w:after="160" w:line="259" w:lineRule="auto"/>
              <w:ind w:left="0" w:right="0" w:firstLine="0"/>
            </w:pPr>
          </w:p>
        </w:tc>
        <w:tc>
          <w:tcPr>
            <w:tcW w:w="1085" w:type="dxa"/>
            <w:tcBorders>
              <w:top w:val="single" w:sz="3"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68" w:type="dxa"/>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522-70-31-327</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BA - REPAIR PARTS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9,600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9,600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522-70-31-328</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EQUIP- REPAIR PARTS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1,200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1,200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5"/>
              </w:rPr>
              <w:t>-</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522-70-31-329</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EXTINQUISHER/HYDRO REPAIR PARTS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5" w:firstLine="0"/>
              <w:jc w:val="right"/>
            </w:pPr>
            <w:r>
              <w:rPr>
                <w:rFonts w:ascii="Calibri" w:eastAsia="Calibri" w:hAnsi="Calibri" w:cs="Calibri"/>
                <w:sz w:val="15"/>
              </w:rPr>
              <w:t>500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500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5"/>
              </w:rPr>
              <w:t>0.0%</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522-70-31-330</w:t>
            </w: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4" w:right="0" w:firstLine="0"/>
            </w:pPr>
            <w:r>
              <w:rPr>
                <w:rFonts w:ascii="Calibri" w:eastAsia="Calibri" w:hAnsi="Calibri" w:cs="Calibri"/>
                <w:sz w:val="15"/>
              </w:rPr>
              <w:t>HOSE REPAIR PARTS</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1,450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1,450</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5"/>
              </w:rPr>
              <w:t>0.0%</w:t>
            </w:r>
          </w:p>
        </w:tc>
      </w:tr>
      <w:tr w:rsidR="00C57478">
        <w:trPr>
          <w:trHeight w:val="231"/>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522-50-31-331</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5"/>
              </w:rPr>
              <w:t>HYDRANT/TEST PARTS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3,500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3,500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5"/>
              </w:rPr>
              <w:t>0.0%</w:t>
            </w:r>
          </w:p>
        </w:tc>
      </w:tr>
      <w:tr w:rsidR="00C57478">
        <w:trPr>
          <w:trHeight w:val="174"/>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522-70-31-332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5"/>
              </w:rPr>
              <w:t>DEFIBRILLATOR REPAIR PARTS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2,500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2,500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color w:val="3366FF"/>
                <w:sz w:val="15"/>
              </w:rPr>
              <w:t xml:space="preserve">  TOTAL REPAIR PARTS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15"/>
              </w:rPr>
              <w:t>17,550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color w:val="3366FF"/>
                <w:sz w:val="15"/>
              </w:rPr>
              <w:t>18,750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color w:val="3366FF"/>
                <w:sz w:val="15"/>
              </w:rPr>
              <w:t>1,200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5"/>
              </w:rPr>
              <w:t>6.8%</w:t>
            </w:r>
          </w:p>
        </w:tc>
      </w:tr>
      <w:tr w:rsidR="00C57478">
        <w:trPr>
          <w:trHeight w:val="229"/>
        </w:trPr>
        <w:tc>
          <w:tcPr>
            <w:tcW w:w="1442"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174"/>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522-70-35-411</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5"/>
              </w:rPr>
              <w:t>FIREFIGHTING EQUIP</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50,000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48,000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-2,000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5"/>
              </w:rPr>
              <w:t>-4.0%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522-70-35-412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5"/>
              </w:rPr>
              <w:t>HAND TOOLS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4" w:firstLine="0"/>
              <w:jc w:val="right"/>
            </w:pPr>
            <w:r>
              <w:rPr>
                <w:rFonts w:ascii="Calibri" w:eastAsia="Calibri" w:hAnsi="Calibri" w:cs="Calibri"/>
                <w:sz w:val="15"/>
              </w:rPr>
              <w:t>700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1,000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300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5"/>
              </w:rPr>
              <w:t>42.9%</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522-70-35-414</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5" w:right="0" w:firstLine="0"/>
            </w:pPr>
            <w:r>
              <w:rPr>
                <w:rFonts w:ascii="Calibri" w:eastAsia="Calibri" w:hAnsi="Calibri" w:cs="Calibri"/>
                <w:sz w:val="15"/>
              </w:rPr>
              <w:t>MEDICAL EQUIPMENT</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15,600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15,600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5"/>
              </w:rPr>
              <w:t>0.0%</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522-70-35-423</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5"/>
              </w:rPr>
              <w:t>SHOP TOOLS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1,500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1,500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5"/>
              </w:rPr>
              <w:t>0.0%</w:t>
            </w:r>
          </w:p>
        </w:tc>
      </w:tr>
      <w:tr w:rsidR="00C57478">
        <w:trPr>
          <w:trHeight w:val="202"/>
        </w:trPr>
        <w:tc>
          <w:tcPr>
            <w:tcW w:w="1442"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color w:val="3366FF"/>
                <w:sz w:val="15"/>
              </w:rPr>
              <w:t xml:space="preserve">  TOTAL SMALL EQUIPMENT</w:t>
            </w:r>
          </w:p>
        </w:tc>
        <w:tc>
          <w:tcPr>
            <w:tcW w:w="1088" w:type="dxa"/>
            <w:tcBorders>
              <w:top w:val="single" w:sz="3" w:space="0" w:color="000000"/>
              <w:left w:val="single" w:sz="3"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15"/>
              </w:rPr>
              <w:t>67,800</w:t>
            </w:r>
          </w:p>
        </w:tc>
        <w:tc>
          <w:tcPr>
            <w:tcW w:w="1085" w:type="dxa"/>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color w:val="3366FF"/>
                <w:sz w:val="15"/>
              </w:rPr>
              <w:t>66,100</w:t>
            </w:r>
          </w:p>
        </w:tc>
        <w:tc>
          <w:tcPr>
            <w:tcW w:w="1158" w:type="dxa"/>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color w:val="3366FF"/>
                <w:sz w:val="15"/>
              </w:rPr>
              <w:t>-1,700</w:t>
            </w:r>
          </w:p>
        </w:tc>
        <w:tc>
          <w:tcPr>
            <w:tcW w:w="1168" w:type="dxa"/>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color w:val="3366FF"/>
                <w:sz w:val="15"/>
              </w:rPr>
              <w:t>-2.5%</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3" w:right="0" w:firstLine="0"/>
            </w:pPr>
            <w:r>
              <w:rPr>
                <w:rFonts w:ascii="Calibri" w:eastAsia="Calibri" w:hAnsi="Calibri" w:cs="Calibri"/>
                <w:b/>
                <w:sz w:val="15"/>
              </w:rPr>
              <w:t>522-70-30</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b/>
                <w:sz w:val="15"/>
              </w:rPr>
              <w:t xml:space="preserve">  TOTAL EQUIP- &amp; SUPPLIES</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b/>
                <w:sz w:val="15"/>
              </w:rPr>
              <w:t>381,450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b/>
                <w:sz w:val="15"/>
              </w:rPr>
              <w:t>386,975</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b/>
                <w:sz w:val="15"/>
              </w:rPr>
              <w:t>5,525</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0" w:firstLine="0"/>
              <w:jc w:val="center"/>
            </w:pPr>
            <w:r>
              <w:rPr>
                <w:rFonts w:ascii="Calibri" w:eastAsia="Calibri" w:hAnsi="Calibri" w:cs="Calibri"/>
                <w:b/>
                <w:sz w:val="15"/>
              </w:rPr>
              <w:t>1.4%</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4" w:right="0" w:firstLine="0"/>
            </w:pPr>
            <w:r>
              <w:rPr>
                <w:rFonts w:ascii="Calibri" w:eastAsia="Calibri" w:hAnsi="Calibri" w:cs="Calibri"/>
                <w:sz w:val="15"/>
              </w:rPr>
              <w:t>522-70-43-541</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sz w:val="15"/>
              </w:rPr>
              <w:t>TRAINING - TUITION/REGISTRATIONS/FEES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1,000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5"/>
              </w:rPr>
              <w:t>0.0%</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4" w:right="0" w:firstLine="0"/>
            </w:pPr>
            <w:r>
              <w:rPr>
                <w:rFonts w:ascii="Calibri" w:eastAsia="Calibri" w:hAnsi="Calibri" w:cs="Calibri"/>
                <w:sz w:val="15"/>
              </w:rPr>
              <w:t>522-70-43-542</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right="0" w:firstLine="0"/>
            </w:pPr>
            <w:r>
              <w:rPr>
                <w:rFonts w:ascii="Calibri" w:eastAsia="Calibri" w:hAnsi="Calibri" w:cs="Calibri"/>
                <w:sz w:val="15"/>
              </w:rPr>
              <w:t>TRAINING - TRAVEL/TRANSPORTATION/LODGING</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3"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5"/>
              </w:rPr>
              <w:t>-</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right="0" w:firstLine="0"/>
            </w:pPr>
            <w:r>
              <w:rPr>
                <w:rFonts w:ascii="Calibri" w:eastAsia="Calibri" w:hAnsi="Calibri" w:cs="Calibri"/>
                <w:color w:val="3366FF"/>
                <w:sz w:val="15"/>
              </w:rPr>
              <w:t xml:space="preserve">  TOTAL OUTSIDE TRAINING</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1,000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1,000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color w:val="3366FF"/>
                <w:sz w:val="15"/>
              </w:rPr>
              <w:t>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2"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color w:val="3366FF"/>
                <w:sz w:val="15"/>
              </w:rPr>
              <w:t xml:space="preserve">  TOTAL MISCELLANEOUS SERVICES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color w:val="3366FF"/>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color w:val="3366FF"/>
                <w:sz w:val="15"/>
              </w:rPr>
              <w:t>-</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88" w:type="dxa"/>
            <w:tcBorders>
              <w:top w:val="single" w:sz="2" w:space="0" w:color="000000"/>
              <w:left w:val="single" w:sz="3" w:space="0" w:color="000000"/>
              <w:bottom w:val="single" w:sz="3" w:space="0" w:color="000000"/>
              <w:right w:val="single" w:sz="2" w:space="0" w:color="000000"/>
            </w:tcBorders>
          </w:tcPr>
          <w:p w:rsidR="00C57478" w:rsidRDefault="00C57478">
            <w:pPr>
              <w:spacing w:after="160" w:line="259" w:lineRule="auto"/>
              <w:ind w:left="0" w:right="0" w:firstLine="0"/>
            </w:pPr>
          </w:p>
        </w:tc>
        <w:tc>
          <w:tcPr>
            <w:tcW w:w="1085" w:type="dxa"/>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58" w:type="dxa"/>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168" w:type="dxa"/>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4" w:right="0" w:firstLine="0"/>
            </w:pPr>
            <w:r>
              <w:rPr>
                <w:rFonts w:ascii="Calibri" w:eastAsia="Calibri" w:hAnsi="Calibri" w:cs="Calibri"/>
                <w:sz w:val="15"/>
              </w:rPr>
              <w:t>522-70-48-701</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5"/>
              </w:rPr>
              <w:t>MISC.- EQUIP/REPAIR</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2,600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3,000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1" w:right="0" w:firstLine="0"/>
              <w:jc w:val="center"/>
            </w:pPr>
            <w:r>
              <w:rPr>
                <w:rFonts w:ascii="Calibri" w:eastAsia="Calibri" w:hAnsi="Calibri" w:cs="Calibri"/>
                <w:sz w:val="15"/>
              </w:rPr>
              <w:t>400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5"/>
              </w:rPr>
              <w:t>15.4%</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4" w:right="0" w:firstLine="0"/>
            </w:pPr>
            <w:r>
              <w:rPr>
                <w:rFonts w:ascii="Calibri" w:eastAsia="Calibri" w:hAnsi="Calibri" w:cs="Calibri"/>
                <w:sz w:val="15"/>
              </w:rPr>
              <w:t>522-70-48-702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5"/>
              </w:rPr>
              <w:t>B-A- HYDRO REPAIR</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1"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522-70-48-703</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5"/>
              </w:rPr>
              <w:t>B-A- REPAIR</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19,400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19,400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1"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5"/>
              </w:rPr>
              <w:t>0.0%</w:t>
            </w:r>
          </w:p>
        </w:tc>
      </w:tr>
      <w:tr w:rsidR="00C57478">
        <w:trPr>
          <w:trHeight w:val="230"/>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522-70-48-704</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5"/>
              </w:rPr>
              <w:t>EXTINGUISHER REPAIRS / SERVICE</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5"/>
              </w:rPr>
              <w:t>3,000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7,000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4,000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5"/>
              </w:rPr>
              <w:t>133.3%</w:t>
            </w:r>
          </w:p>
        </w:tc>
      </w:tr>
      <w:tr w:rsidR="00C57478">
        <w:trPr>
          <w:trHeight w:val="173"/>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522-70-48-705</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7" w:right="0" w:firstLine="0"/>
            </w:pPr>
            <w:r>
              <w:rPr>
                <w:rFonts w:ascii="Calibri" w:eastAsia="Calibri" w:hAnsi="Calibri" w:cs="Calibri"/>
                <w:sz w:val="15"/>
              </w:rPr>
              <w:t>HOSE REPAIR/TESTING</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13,500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15,000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1,500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5"/>
              </w:rPr>
              <w:t>11.1%</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522-70-48-706</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5"/>
              </w:rPr>
              <w:t>PPE REPAIR/SEWING</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20,000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20,000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12" w:right="0" w:firstLine="0"/>
              <w:jc w:val="center"/>
            </w:pPr>
            <w:r>
              <w:rPr>
                <w:rFonts w:ascii="Calibri" w:eastAsia="Calibri" w:hAnsi="Calibri" w:cs="Calibri"/>
                <w:sz w:val="15"/>
              </w:rPr>
              <w:t>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522-70-48-707</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5"/>
              </w:rPr>
              <w:t>COMPRES-/BREATH- APP-</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9,000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9,000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3"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5"/>
              </w:rPr>
              <w:t>0.0%</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15" w:right="0" w:firstLine="0"/>
            </w:pPr>
            <w:r>
              <w:rPr>
                <w:rFonts w:ascii="Calibri" w:eastAsia="Calibri" w:hAnsi="Calibri" w:cs="Calibri"/>
                <w:sz w:val="15"/>
              </w:rPr>
              <w:t>522-70-49-572</w:t>
            </w: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5"/>
              </w:rPr>
              <w:t>INFECTIOUS WASTE DISPOSAL</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800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800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13" w:right="0" w:firstLine="0"/>
              <w:jc w:val="center"/>
            </w:pPr>
            <w:r>
              <w:rPr>
                <w:rFonts w:ascii="Calibri" w:eastAsia="Calibri" w:hAnsi="Calibri" w:cs="Calibri"/>
                <w:sz w:val="15"/>
              </w:rPr>
              <w:t>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3" w:firstLine="0"/>
              <w:jc w:val="center"/>
            </w:pPr>
            <w:r>
              <w:rPr>
                <w:rFonts w:ascii="Calibri" w:eastAsia="Calibri" w:hAnsi="Calibri" w:cs="Calibri"/>
                <w:sz w:val="15"/>
              </w:rPr>
              <w:t>0.0%</w:t>
            </w:r>
          </w:p>
        </w:tc>
      </w:tr>
      <w:tr w:rsidR="00C57478">
        <w:trPr>
          <w:trHeight w:val="201"/>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6" w:right="0" w:firstLine="0"/>
            </w:pPr>
            <w:r>
              <w:rPr>
                <w:rFonts w:ascii="Calibri" w:eastAsia="Calibri" w:hAnsi="Calibri" w:cs="Calibri"/>
                <w:sz w:val="15"/>
              </w:rPr>
              <w:t>522-70-49-612</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5"/>
              </w:rPr>
              <w:t>MEDICAL GASES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9,500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10,450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13" w:right="0" w:firstLine="0"/>
              <w:jc w:val="center"/>
            </w:pPr>
            <w:r>
              <w:rPr>
                <w:rFonts w:ascii="Calibri" w:eastAsia="Calibri" w:hAnsi="Calibri" w:cs="Calibri"/>
                <w:sz w:val="15"/>
              </w:rPr>
              <w:t>950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sz w:val="15"/>
              </w:rPr>
              <w:t>10.0%</w:t>
            </w:r>
          </w:p>
        </w:tc>
      </w:tr>
      <w:tr w:rsidR="00C57478">
        <w:trPr>
          <w:trHeight w:val="203"/>
        </w:trPr>
        <w:tc>
          <w:tcPr>
            <w:tcW w:w="1442"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6" w:right="0" w:firstLine="0"/>
            </w:pPr>
            <w:r>
              <w:rPr>
                <w:rFonts w:ascii="Calibri" w:eastAsia="Calibri" w:hAnsi="Calibri" w:cs="Calibri"/>
                <w:sz w:val="15"/>
              </w:rPr>
              <w:t>522-70-49-751</w:t>
            </w:r>
          </w:p>
        </w:tc>
        <w:tc>
          <w:tcPr>
            <w:tcW w:w="353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sz w:val="15"/>
              </w:rPr>
              <w:t>DEFIB SERVICE CONTRACT</w:t>
            </w:r>
          </w:p>
        </w:tc>
        <w:tc>
          <w:tcPr>
            <w:tcW w:w="1088" w:type="dxa"/>
            <w:tcBorders>
              <w:top w:val="single" w:sz="3" w:space="0" w:color="000000"/>
              <w:left w:val="single" w:sz="3"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5"/>
              </w:rPr>
              <w:t>0</w:t>
            </w:r>
          </w:p>
        </w:tc>
        <w:tc>
          <w:tcPr>
            <w:tcW w:w="1085" w:type="dxa"/>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15"/>
              </w:rPr>
              <w:t>29,070</w:t>
            </w:r>
          </w:p>
        </w:tc>
        <w:tc>
          <w:tcPr>
            <w:tcW w:w="1158" w:type="dxa"/>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5"/>
              </w:rPr>
              <w:t>29,070</w:t>
            </w:r>
          </w:p>
        </w:tc>
        <w:tc>
          <w:tcPr>
            <w:tcW w:w="1168" w:type="dxa"/>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 w:firstLine="0"/>
              <w:jc w:val="center"/>
            </w:pPr>
            <w:r>
              <w:rPr>
                <w:rFonts w:ascii="Calibri" w:eastAsia="Calibri" w:hAnsi="Calibri" w:cs="Calibri"/>
                <w:sz w:val="15"/>
              </w:rPr>
              <w:t>-</w:t>
            </w:r>
          </w:p>
        </w:tc>
      </w:tr>
      <w:tr w:rsidR="00C57478">
        <w:trPr>
          <w:trHeight w:val="202"/>
        </w:trPr>
        <w:tc>
          <w:tcPr>
            <w:tcW w:w="1442"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3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8" w:right="0" w:firstLine="0"/>
            </w:pPr>
            <w:r>
              <w:rPr>
                <w:rFonts w:ascii="Calibri" w:eastAsia="Calibri" w:hAnsi="Calibri" w:cs="Calibri"/>
                <w:color w:val="3366FF"/>
                <w:sz w:val="15"/>
              </w:rPr>
              <w:t xml:space="preserve">  TOTAL MAINTENANCE SERVICES</w:t>
            </w:r>
          </w:p>
        </w:tc>
        <w:tc>
          <w:tcPr>
            <w:tcW w:w="1088" w:type="dxa"/>
            <w:tcBorders>
              <w:top w:val="single" w:sz="2" w:space="0" w:color="000000"/>
              <w:left w:val="single" w:sz="3"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3366FF"/>
                <w:sz w:val="15"/>
              </w:rPr>
              <w:t>77,800</w:t>
            </w:r>
          </w:p>
        </w:tc>
        <w:tc>
          <w:tcPr>
            <w:tcW w:w="1085"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3366FF"/>
                <w:sz w:val="15"/>
              </w:rPr>
              <w:t>113,720</w:t>
            </w:r>
          </w:p>
        </w:tc>
        <w:tc>
          <w:tcPr>
            <w:tcW w:w="1158" w:type="dxa"/>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color w:val="3366FF"/>
                <w:sz w:val="15"/>
              </w:rPr>
              <w:t>35,920</w:t>
            </w:r>
          </w:p>
        </w:tc>
        <w:tc>
          <w:tcPr>
            <w:tcW w:w="1168" w:type="dxa"/>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color w:val="3366FF"/>
                <w:sz w:val="15"/>
              </w:rPr>
              <w:t>46.2%</w:t>
            </w:r>
          </w:p>
        </w:tc>
      </w:tr>
      <w:tr w:rsidR="00C57478">
        <w:trPr>
          <w:trHeight w:val="204"/>
        </w:trPr>
        <w:tc>
          <w:tcPr>
            <w:tcW w:w="1442"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6" w:right="0" w:firstLine="0"/>
            </w:pPr>
            <w:r>
              <w:rPr>
                <w:rFonts w:ascii="Calibri" w:eastAsia="Calibri" w:hAnsi="Calibri" w:cs="Calibri"/>
                <w:b/>
                <w:sz w:val="15"/>
              </w:rPr>
              <w:t>522-70-40</w:t>
            </w:r>
          </w:p>
        </w:tc>
        <w:tc>
          <w:tcPr>
            <w:tcW w:w="353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5"/>
              </w:rPr>
              <w:t xml:space="preserve">  TOTAL PURCHASED SERVICES</w:t>
            </w:r>
          </w:p>
        </w:tc>
        <w:tc>
          <w:tcPr>
            <w:tcW w:w="1088" w:type="dxa"/>
            <w:tcBorders>
              <w:top w:val="single" w:sz="2" w:space="0" w:color="000000"/>
              <w:left w:val="single" w:sz="3"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5"/>
              </w:rPr>
              <w:t>78,800</w:t>
            </w:r>
          </w:p>
        </w:tc>
        <w:tc>
          <w:tcPr>
            <w:tcW w:w="1085" w:type="dxa"/>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5"/>
              </w:rPr>
              <w:t>114,720</w:t>
            </w:r>
          </w:p>
        </w:tc>
        <w:tc>
          <w:tcPr>
            <w:tcW w:w="1158" w:type="dxa"/>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b/>
                <w:sz w:val="15"/>
              </w:rPr>
              <w:t>35,920</w:t>
            </w:r>
          </w:p>
        </w:tc>
        <w:tc>
          <w:tcPr>
            <w:tcW w:w="1168" w:type="dxa"/>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right="0" w:firstLine="0"/>
              <w:jc w:val="center"/>
            </w:pPr>
            <w:r>
              <w:rPr>
                <w:rFonts w:ascii="Calibri" w:eastAsia="Calibri" w:hAnsi="Calibri" w:cs="Calibri"/>
                <w:b/>
                <w:sz w:val="15"/>
              </w:rPr>
              <w:t>45.6%</w:t>
            </w:r>
          </w:p>
        </w:tc>
      </w:tr>
      <w:tr w:rsidR="00C57478">
        <w:trPr>
          <w:trHeight w:val="206"/>
        </w:trPr>
        <w:tc>
          <w:tcPr>
            <w:tcW w:w="1442" w:type="dxa"/>
            <w:tcBorders>
              <w:top w:val="single" w:sz="3" w:space="0" w:color="000000"/>
              <w:left w:val="single" w:sz="10" w:space="0" w:color="000000"/>
              <w:bottom w:val="single" w:sz="3" w:space="0" w:color="000000"/>
              <w:right w:val="single" w:sz="2" w:space="0" w:color="D4D4D4"/>
            </w:tcBorders>
          </w:tcPr>
          <w:p w:rsidR="00C57478" w:rsidRDefault="00C57478">
            <w:pPr>
              <w:spacing w:after="160" w:line="259" w:lineRule="auto"/>
              <w:ind w:left="0" w:right="0" w:firstLine="0"/>
            </w:pPr>
          </w:p>
        </w:tc>
        <w:tc>
          <w:tcPr>
            <w:tcW w:w="3538" w:type="dxa"/>
            <w:tcBorders>
              <w:top w:val="single" w:sz="3" w:space="0" w:color="000000"/>
              <w:left w:val="single" w:sz="2" w:space="0" w:color="D4D4D4"/>
              <w:bottom w:val="single" w:sz="3" w:space="0" w:color="000000"/>
              <w:right w:val="single" w:sz="3" w:space="0" w:color="D4D4D4"/>
            </w:tcBorders>
          </w:tcPr>
          <w:p w:rsidR="00C57478" w:rsidRDefault="00C57478">
            <w:pPr>
              <w:spacing w:after="160" w:line="259" w:lineRule="auto"/>
              <w:ind w:left="0" w:right="0" w:firstLine="0"/>
            </w:pPr>
          </w:p>
        </w:tc>
        <w:tc>
          <w:tcPr>
            <w:tcW w:w="1088" w:type="dxa"/>
            <w:tcBorders>
              <w:top w:val="single" w:sz="3" w:space="0" w:color="000000"/>
              <w:left w:val="single" w:sz="3" w:space="0" w:color="D4D4D4"/>
              <w:bottom w:val="single" w:sz="3" w:space="0" w:color="000000"/>
              <w:right w:val="single" w:sz="2" w:space="0" w:color="D4D4D4"/>
            </w:tcBorders>
          </w:tcPr>
          <w:p w:rsidR="00C57478" w:rsidRDefault="00C57478">
            <w:pPr>
              <w:spacing w:after="160" w:line="259" w:lineRule="auto"/>
              <w:ind w:left="0" w:right="0" w:firstLine="0"/>
            </w:pPr>
          </w:p>
        </w:tc>
        <w:tc>
          <w:tcPr>
            <w:tcW w:w="1085" w:type="dxa"/>
            <w:tcBorders>
              <w:top w:val="single" w:sz="3" w:space="0" w:color="000000"/>
              <w:left w:val="single" w:sz="2" w:space="0" w:color="D4D4D4"/>
              <w:bottom w:val="single" w:sz="3" w:space="0" w:color="000000"/>
              <w:right w:val="single" w:sz="2" w:space="0" w:color="D4D4D4"/>
            </w:tcBorders>
          </w:tcPr>
          <w:p w:rsidR="00C57478" w:rsidRDefault="00C57478">
            <w:pPr>
              <w:spacing w:after="160" w:line="259" w:lineRule="auto"/>
              <w:ind w:left="0" w:right="0" w:firstLine="0"/>
            </w:pPr>
          </w:p>
        </w:tc>
        <w:tc>
          <w:tcPr>
            <w:tcW w:w="1158" w:type="dxa"/>
            <w:tcBorders>
              <w:top w:val="single" w:sz="3" w:space="0" w:color="000000"/>
              <w:left w:val="single" w:sz="2" w:space="0" w:color="D4D4D4"/>
              <w:bottom w:val="single" w:sz="3" w:space="0" w:color="000000"/>
              <w:right w:val="single" w:sz="3" w:space="0" w:color="000000"/>
            </w:tcBorders>
          </w:tcPr>
          <w:p w:rsidR="00C57478" w:rsidRDefault="00C57478">
            <w:pPr>
              <w:spacing w:after="160" w:line="259" w:lineRule="auto"/>
              <w:ind w:left="0" w:right="0" w:firstLine="0"/>
            </w:pPr>
          </w:p>
        </w:tc>
        <w:tc>
          <w:tcPr>
            <w:tcW w:w="1168" w:type="dxa"/>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trHeight w:val="217"/>
        </w:trPr>
        <w:tc>
          <w:tcPr>
            <w:tcW w:w="1442" w:type="dxa"/>
            <w:tcBorders>
              <w:top w:val="single" w:sz="3" w:space="0" w:color="000000"/>
              <w:left w:val="single" w:sz="10" w:space="0" w:color="000000"/>
              <w:bottom w:val="double" w:sz="6" w:space="0" w:color="000000"/>
              <w:right w:val="single" w:sz="2" w:space="0" w:color="000000"/>
            </w:tcBorders>
          </w:tcPr>
          <w:p w:rsidR="00C57478" w:rsidRDefault="00C57478">
            <w:pPr>
              <w:spacing w:after="160" w:line="259" w:lineRule="auto"/>
              <w:ind w:left="0" w:right="0" w:firstLine="0"/>
            </w:pPr>
          </w:p>
        </w:tc>
        <w:tc>
          <w:tcPr>
            <w:tcW w:w="3538" w:type="dxa"/>
            <w:tcBorders>
              <w:top w:val="single" w:sz="3" w:space="0" w:color="000000"/>
              <w:left w:val="single" w:sz="2" w:space="0" w:color="000000"/>
              <w:bottom w:val="double" w:sz="6" w:space="0" w:color="000000"/>
              <w:right w:val="single" w:sz="3" w:space="0" w:color="000000"/>
            </w:tcBorders>
          </w:tcPr>
          <w:p w:rsidR="00C57478" w:rsidRDefault="00F56F03">
            <w:pPr>
              <w:spacing w:after="0" w:line="259" w:lineRule="auto"/>
              <w:ind w:left="9" w:right="0" w:firstLine="0"/>
            </w:pPr>
            <w:r>
              <w:rPr>
                <w:rFonts w:ascii="Calibri" w:eastAsia="Calibri" w:hAnsi="Calibri" w:cs="Calibri"/>
                <w:b/>
                <w:sz w:val="15"/>
              </w:rPr>
              <w:t>TOTAL LOGISTICS</w:t>
            </w:r>
          </w:p>
        </w:tc>
        <w:tc>
          <w:tcPr>
            <w:tcW w:w="1088" w:type="dxa"/>
            <w:tcBorders>
              <w:top w:val="single" w:sz="3" w:space="0" w:color="000000"/>
              <w:left w:val="single" w:sz="3" w:space="0" w:color="000000"/>
              <w:bottom w:val="double" w:sz="6"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5"/>
              </w:rPr>
              <w:t>460,250</w:t>
            </w:r>
          </w:p>
        </w:tc>
        <w:tc>
          <w:tcPr>
            <w:tcW w:w="1085" w:type="dxa"/>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5"/>
              </w:rPr>
              <w:t>670,565</w:t>
            </w:r>
          </w:p>
        </w:tc>
        <w:tc>
          <w:tcPr>
            <w:tcW w:w="1158" w:type="dxa"/>
            <w:tcBorders>
              <w:top w:val="single" w:sz="3" w:space="0" w:color="000000"/>
              <w:left w:val="single" w:sz="2" w:space="0" w:color="000000"/>
              <w:bottom w:val="double" w:sz="6"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b/>
                <w:sz w:val="15"/>
              </w:rPr>
              <w:t>210,315</w:t>
            </w:r>
          </w:p>
        </w:tc>
        <w:tc>
          <w:tcPr>
            <w:tcW w:w="1168" w:type="dxa"/>
            <w:tcBorders>
              <w:top w:val="single" w:sz="3" w:space="0" w:color="000000"/>
              <w:left w:val="single" w:sz="3" w:space="0" w:color="000000"/>
              <w:bottom w:val="double" w:sz="6" w:space="0" w:color="000000"/>
              <w:right w:val="double" w:sz="6" w:space="0" w:color="000000"/>
            </w:tcBorders>
          </w:tcPr>
          <w:p w:rsidR="00C57478" w:rsidRDefault="00F56F03">
            <w:pPr>
              <w:spacing w:after="0" w:line="259" w:lineRule="auto"/>
              <w:ind w:right="0" w:firstLine="0"/>
              <w:jc w:val="center"/>
            </w:pPr>
            <w:r>
              <w:rPr>
                <w:rFonts w:ascii="Calibri" w:eastAsia="Calibri" w:hAnsi="Calibri" w:cs="Calibri"/>
                <w:b/>
                <w:sz w:val="15"/>
              </w:rPr>
              <w:t>45.7%</w:t>
            </w:r>
          </w:p>
        </w:tc>
      </w:tr>
    </w:tbl>
    <w:p w:rsidR="00C57478" w:rsidRDefault="00C57478">
      <w:pPr>
        <w:spacing w:after="0" w:line="259" w:lineRule="auto"/>
        <w:ind w:left="-1439" w:right="241" w:firstLine="0"/>
        <w:jc w:val="both"/>
      </w:pPr>
    </w:p>
    <w:tbl>
      <w:tblPr>
        <w:tblStyle w:val="TableGrid"/>
        <w:tblW w:w="9584" w:type="dxa"/>
        <w:tblInd w:w="26" w:type="dxa"/>
        <w:tblCellMar>
          <w:top w:w="18" w:type="dxa"/>
          <w:left w:w="28" w:type="dxa"/>
          <w:bottom w:w="0" w:type="dxa"/>
          <w:right w:w="14" w:type="dxa"/>
        </w:tblCellMar>
        <w:tblLook w:val="04A0" w:firstRow="1" w:lastRow="0" w:firstColumn="1" w:lastColumn="0" w:noHBand="0" w:noVBand="1"/>
      </w:tblPr>
      <w:tblGrid>
        <w:gridCol w:w="1440"/>
        <w:gridCol w:w="17"/>
        <w:gridCol w:w="3532"/>
        <w:gridCol w:w="52"/>
        <w:gridCol w:w="1037"/>
        <w:gridCol w:w="60"/>
        <w:gridCol w:w="1027"/>
        <w:gridCol w:w="71"/>
        <w:gridCol w:w="1088"/>
        <w:gridCol w:w="82"/>
        <w:gridCol w:w="1087"/>
        <w:gridCol w:w="91"/>
      </w:tblGrid>
      <w:tr w:rsidR="00C57478">
        <w:trPr>
          <w:gridAfter w:val="1"/>
          <w:wAfter w:w="93" w:type="dxa"/>
          <w:trHeight w:val="209"/>
        </w:trPr>
        <w:tc>
          <w:tcPr>
            <w:tcW w:w="5036" w:type="dxa"/>
            <w:gridSpan w:val="3"/>
            <w:tcBorders>
              <w:top w:val="single" w:sz="10" w:space="0" w:color="000000"/>
              <w:left w:val="single" w:sz="10" w:space="0" w:color="000000"/>
              <w:bottom w:val="single" w:sz="2" w:space="0" w:color="000000"/>
              <w:right w:val="single" w:sz="2" w:space="0" w:color="000000"/>
            </w:tcBorders>
            <w:shd w:val="clear" w:color="auto" w:fill="F6F4EA"/>
          </w:tcPr>
          <w:p w:rsidR="00C57478" w:rsidRDefault="00F56F03">
            <w:pPr>
              <w:tabs>
                <w:tab w:val="center" w:pos="2415"/>
              </w:tabs>
              <w:spacing w:after="0" w:line="259" w:lineRule="auto"/>
              <w:ind w:left="0" w:right="0" w:firstLine="0"/>
            </w:pPr>
            <w:r>
              <w:rPr>
                <w:rFonts w:ascii="Calibri" w:eastAsia="Calibri" w:hAnsi="Calibri" w:cs="Calibri"/>
                <w:b/>
                <w:sz w:val="15"/>
              </w:rPr>
              <w:lastRenderedPageBreak/>
              <w:t>DIVISION:</w:t>
            </w:r>
            <w:r>
              <w:rPr>
                <w:rFonts w:ascii="Calibri" w:eastAsia="Calibri" w:hAnsi="Calibri" w:cs="Calibri"/>
                <w:b/>
                <w:sz w:val="15"/>
              </w:rPr>
              <w:tab/>
              <w:t>INFO &amp; COMMUNICATIONS</w:t>
            </w:r>
          </w:p>
        </w:tc>
        <w:tc>
          <w:tcPr>
            <w:tcW w:w="1099" w:type="dxa"/>
            <w:gridSpan w:val="2"/>
            <w:vMerge w:val="restart"/>
            <w:tcBorders>
              <w:top w:val="single" w:sz="10" w:space="0" w:color="000000"/>
              <w:left w:val="single" w:sz="2" w:space="0" w:color="000000"/>
              <w:bottom w:val="single" w:sz="3" w:space="0" w:color="000000"/>
              <w:right w:val="single" w:sz="3" w:space="0" w:color="000000"/>
            </w:tcBorders>
            <w:shd w:val="clear" w:color="auto" w:fill="F6F4EA"/>
          </w:tcPr>
          <w:p w:rsidR="00C57478" w:rsidRDefault="00F56F03">
            <w:pPr>
              <w:spacing w:after="0" w:line="259" w:lineRule="auto"/>
              <w:ind w:left="65" w:right="70" w:firstLine="0"/>
              <w:jc w:val="center"/>
            </w:pPr>
            <w:r>
              <w:rPr>
                <w:rFonts w:ascii="Calibri" w:eastAsia="Calibri" w:hAnsi="Calibri" w:cs="Calibri"/>
                <w:b/>
                <w:sz w:val="15"/>
              </w:rPr>
              <w:t>2020 BUDGET</w:t>
            </w:r>
          </w:p>
        </w:tc>
        <w:tc>
          <w:tcPr>
            <w:tcW w:w="1097" w:type="dxa"/>
            <w:gridSpan w:val="2"/>
            <w:vMerge w:val="restart"/>
            <w:tcBorders>
              <w:top w:val="single" w:sz="10"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64" w:right="70" w:firstLine="0"/>
              <w:jc w:val="center"/>
            </w:pPr>
            <w:r>
              <w:rPr>
                <w:rFonts w:ascii="Calibri" w:eastAsia="Calibri" w:hAnsi="Calibri" w:cs="Calibri"/>
                <w:b/>
                <w:sz w:val="15"/>
              </w:rPr>
              <w:t>2021 BUDGET</w:t>
            </w:r>
          </w:p>
        </w:tc>
        <w:tc>
          <w:tcPr>
            <w:tcW w:w="2353" w:type="dxa"/>
            <w:gridSpan w:val="4"/>
            <w:tcBorders>
              <w:top w:val="single" w:sz="10" w:space="0" w:color="000000"/>
              <w:left w:val="single" w:sz="3" w:space="0" w:color="000000"/>
              <w:bottom w:val="single" w:sz="2" w:space="0" w:color="000000"/>
              <w:right w:val="double" w:sz="6" w:space="0" w:color="000000"/>
            </w:tcBorders>
            <w:shd w:val="clear" w:color="auto" w:fill="F6F4EA"/>
          </w:tcPr>
          <w:p w:rsidR="00C57478" w:rsidRDefault="00F56F03">
            <w:pPr>
              <w:spacing w:after="0" w:line="259" w:lineRule="auto"/>
              <w:ind w:left="0" w:right="19" w:firstLine="0"/>
              <w:jc w:val="center"/>
            </w:pPr>
            <w:r>
              <w:rPr>
                <w:rFonts w:ascii="Calibri" w:eastAsia="Calibri" w:hAnsi="Calibri" w:cs="Calibri"/>
                <w:b/>
                <w:sz w:val="15"/>
              </w:rPr>
              <w:t>VARIANCE</w:t>
            </w:r>
          </w:p>
        </w:tc>
      </w:tr>
      <w:tr w:rsidR="00C57478">
        <w:trPr>
          <w:gridAfter w:val="1"/>
          <w:wAfter w:w="93" w:type="dxa"/>
          <w:trHeight w:val="205"/>
        </w:trPr>
        <w:tc>
          <w:tcPr>
            <w:tcW w:w="1456" w:type="dxa"/>
            <w:tcBorders>
              <w:top w:val="single" w:sz="2" w:space="0" w:color="000000"/>
              <w:left w:val="single" w:sz="10" w:space="0" w:color="000000"/>
              <w:bottom w:val="single" w:sz="3" w:space="0" w:color="000000"/>
              <w:right w:val="single" w:sz="2"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5"/>
              </w:rPr>
              <w:t>ACCT- CODE</w:t>
            </w:r>
          </w:p>
        </w:tc>
        <w:tc>
          <w:tcPr>
            <w:tcW w:w="3580" w:type="dxa"/>
            <w:gridSpan w:val="2"/>
            <w:tcBorders>
              <w:top w:val="single" w:sz="2" w:space="0" w:color="000000"/>
              <w:left w:val="single" w:sz="2" w:space="0" w:color="000000"/>
              <w:bottom w:val="single" w:sz="3" w:space="0" w:color="000000"/>
              <w:right w:val="single" w:sz="2" w:space="0" w:color="000000"/>
            </w:tcBorders>
            <w:shd w:val="clear" w:color="auto" w:fill="F6F4EA"/>
          </w:tcPr>
          <w:p w:rsidR="00C57478" w:rsidRDefault="00F56F03">
            <w:pPr>
              <w:spacing w:after="0" w:line="259" w:lineRule="auto"/>
              <w:ind w:left="0" w:firstLine="0"/>
              <w:jc w:val="center"/>
            </w:pPr>
            <w:r>
              <w:rPr>
                <w:rFonts w:ascii="Calibri" w:eastAsia="Calibri" w:hAnsi="Calibri" w:cs="Calibri"/>
                <w:b/>
                <w:sz w:val="15"/>
              </w:rPr>
              <w:t>DESCRIPTION</w:t>
            </w:r>
          </w:p>
        </w:tc>
        <w:tc>
          <w:tcPr>
            <w:tcW w:w="0" w:type="auto"/>
            <w:gridSpan w:val="2"/>
            <w:vMerge/>
            <w:tcBorders>
              <w:top w:val="nil"/>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0" w:type="auto"/>
            <w:gridSpan w:val="2"/>
            <w:vMerge/>
            <w:tcBorders>
              <w:top w:val="nil"/>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2" w:space="0" w:color="000000"/>
              <w:left w:val="single" w:sz="3" w:space="0" w:color="000000"/>
              <w:bottom w:val="single" w:sz="3" w:space="0" w:color="000000"/>
              <w:right w:val="single" w:sz="3" w:space="0" w:color="000000"/>
            </w:tcBorders>
            <w:shd w:val="clear" w:color="auto" w:fill="F6F4EA"/>
          </w:tcPr>
          <w:p w:rsidR="00C57478" w:rsidRDefault="00F56F03">
            <w:pPr>
              <w:spacing w:after="0" w:line="259" w:lineRule="auto"/>
              <w:ind w:left="0" w:right="12" w:firstLine="0"/>
              <w:jc w:val="center"/>
            </w:pPr>
            <w:r>
              <w:rPr>
                <w:rFonts w:ascii="Calibri" w:eastAsia="Calibri" w:hAnsi="Calibri" w:cs="Calibri"/>
                <w:b/>
                <w:sz w:val="15"/>
              </w:rPr>
              <w:t>AMOUNT</w:t>
            </w:r>
          </w:p>
        </w:tc>
        <w:tc>
          <w:tcPr>
            <w:tcW w:w="1181" w:type="dxa"/>
            <w:gridSpan w:val="2"/>
            <w:tcBorders>
              <w:top w:val="single" w:sz="2" w:space="0" w:color="000000"/>
              <w:left w:val="single" w:sz="3" w:space="0" w:color="000000"/>
              <w:bottom w:val="single" w:sz="3" w:space="0" w:color="000000"/>
              <w:right w:val="double" w:sz="6" w:space="0" w:color="000000"/>
            </w:tcBorders>
            <w:shd w:val="clear" w:color="auto" w:fill="F6F4EA"/>
          </w:tcPr>
          <w:p w:rsidR="00C57478" w:rsidRDefault="00F56F03">
            <w:pPr>
              <w:spacing w:after="0" w:line="259" w:lineRule="auto"/>
              <w:ind w:left="0" w:right="17" w:firstLine="0"/>
              <w:jc w:val="center"/>
            </w:pPr>
            <w:r>
              <w:rPr>
                <w:rFonts w:ascii="Calibri" w:eastAsia="Calibri" w:hAnsi="Calibri" w:cs="Calibri"/>
                <w:b/>
                <w:sz w:val="15"/>
              </w:rPr>
              <w:t>PERCENT</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REGULAR HOURS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7,279</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9,278</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0" w:firstLine="0"/>
              <w:jc w:val="center"/>
            </w:pPr>
            <w:r>
              <w:rPr>
                <w:rFonts w:ascii="Calibri" w:eastAsia="Calibri" w:hAnsi="Calibri" w:cs="Calibri"/>
                <w:sz w:val="15"/>
              </w:rPr>
              <w:t>1,999</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5"/>
              </w:rPr>
              <w:t>27.5%</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OVERTIME HOURS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168</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240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sz w:val="15"/>
              </w:rPr>
              <w:t>72</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22" w:firstLine="0"/>
              <w:jc w:val="center"/>
            </w:pPr>
            <w:r>
              <w:rPr>
                <w:rFonts w:ascii="Calibri" w:eastAsia="Calibri" w:hAnsi="Calibri" w:cs="Calibri"/>
                <w:sz w:val="15"/>
              </w:rPr>
              <w:t>42.9%</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color w:val="993300"/>
                <w:sz w:val="15"/>
              </w:rPr>
              <w:t xml:space="preserve">  TOTAL PAID HOURS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color w:val="993300"/>
                <w:sz w:val="15"/>
              </w:rPr>
              <w:t>7,447</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color w:val="993300"/>
                <w:sz w:val="15"/>
              </w:rPr>
              <w:t>9,518</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9" w:firstLine="0"/>
              <w:jc w:val="center"/>
            </w:pPr>
            <w:r>
              <w:rPr>
                <w:rFonts w:ascii="Calibri" w:eastAsia="Calibri" w:hAnsi="Calibri" w:cs="Calibri"/>
                <w:color w:val="993300"/>
                <w:sz w:val="15"/>
              </w:rPr>
              <w:t>2,071</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21" w:firstLine="0"/>
              <w:jc w:val="center"/>
            </w:pPr>
            <w:r>
              <w:rPr>
                <w:rFonts w:ascii="Calibri" w:eastAsia="Calibri" w:hAnsi="Calibri" w:cs="Calibri"/>
                <w:color w:val="993300"/>
                <w:sz w:val="15"/>
              </w:rPr>
              <w:t>27.8%</w:t>
            </w:r>
          </w:p>
        </w:tc>
      </w:tr>
      <w:tr w:rsidR="00C57478">
        <w:trPr>
          <w:gridAfter w:val="1"/>
          <w:wAfter w:w="93" w:type="dxa"/>
          <w:trHeight w:val="202"/>
        </w:trPr>
        <w:tc>
          <w:tcPr>
            <w:tcW w:w="1456" w:type="dxa"/>
            <w:tcBorders>
              <w:top w:val="single" w:sz="2"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2"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2"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2"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522-85-10-101</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5"/>
              </w:rPr>
              <w:t>HOLIDAY / VACATION SELL-BACKS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3,000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9" w:firstLine="0"/>
              <w:jc w:val="right"/>
            </w:pPr>
            <w:r>
              <w:rPr>
                <w:rFonts w:ascii="Calibri" w:eastAsia="Calibri" w:hAnsi="Calibri" w:cs="Calibri"/>
                <w:sz w:val="15"/>
              </w:rPr>
              <w:t>3,000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21"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522-85-10-102</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5"/>
              </w:rPr>
              <w:t>REGULAR SALARIES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345,433</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434,810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9" w:firstLine="0"/>
              <w:jc w:val="center"/>
            </w:pPr>
            <w:r>
              <w:rPr>
                <w:rFonts w:ascii="Calibri" w:eastAsia="Calibri" w:hAnsi="Calibri" w:cs="Calibri"/>
                <w:sz w:val="15"/>
              </w:rPr>
              <w:t>89,377</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21" w:firstLine="0"/>
              <w:jc w:val="center"/>
            </w:pPr>
            <w:r>
              <w:rPr>
                <w:rFonts w:ascii="Calibri" w:eastAsia="Calibri" w:hAnsi="Calibri" w:cs="Calibri"/>
                <w:sz w:val="15"/>
              </w:rPr>
              <w:t>25.9%</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522-85-10-103</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5"/>
              </w:rPr>
              <w:t>OVERTIME SALARIES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15,245</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14,751</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9" w:firstLine="0"/>
              <w:jc w:val="center"/>
            </w:pPr>
            <w:r>
              <w:rPr>
                <w:rFonts w:ascii="Calibri" w:eastAsia="Calibri" w:hAnsi="Calibri" w:cs="Calibri"/>
                <w:sz w:val="15"/>
              </w:rPr>
              <w:t>-494</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-3.2%</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522-85-10-109</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5"/>
              </w:rPr>
              <w:t>WELLNESS INCENTIVE</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1,000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1,000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20" w:firstLine="0"/>
              <w:jc w:val="center"/>
            </w:pPr>
            <w:r>
              <w:rPr>
                <w:rFonts w:ascii="Calibri" w:eastAsia="Calibri" w:hAnsi="Calibri" w:cs="Calibri"/>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5"/>
              </w:rPr>
              <w:t>522-85-10</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b/>
                <w:sz w:val="15"/>
              </w:rPr>
              <w:t xml:space="preserve">  TOTAL SALARIES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b/>
                <w:sz w:val="15"/>
              </w:rPr>
              <w:t>364,678</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b/>
                <w:sz w:val="15"/>
              </w:rPr>
              <w:t>453,561</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8" w:firstLine="0"/>
              <w:jc w:val="center"/>
            </w:pPr>
            <w:r>
              <w:rPr>
                <w:rFonts w:ascii="Calibri" w:eastAsia="Calibri" w:hAnsi="Calibri" w:cs="Calibri"/>
                <w:b/>
                <w:sz w:val="15"/>
              </w:rPr>
              <w:t>88,883</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b/>
                <w:sz w:val="15"/>
              </w:rPr>
              <w:t>24.4%</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522-85-20-131</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5"/>
              </w:rPr>
              <w:t>LIFE INSURANCE</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893</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1,130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center"/>
            </w:pPr>
            <w:r>
              <w:rPr>
                <w:rFonts w:ascii="Calibri" w:eastAsia="Calibri" w:hAnsi="Calibri" w:cs="Calibri"/>
                <w:sz w:val="15"/>
              </w:rPr>
              <w:t>237</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9" w:firstLine="0"/>
              <w:jc w:val="center"/>
            </w:pPr>
            <w:r>
              <w:rPr>
                <w:rFonts w:ascii="Calibri" w:eastAsia="Calibri" w:hAnsi="Calibri" w:cs="Calibri"/>
                <w:sz w:val="15"/>
              </w:rPr>
              <w:t>26.5%</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522-85-20-132</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LABOR &amp; INDUSTRIES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1,454</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8" w:firstLine="0"/>
              <w:jc w:val="right"/>
            </w:pPr>
            <w:r>
              <w:rPr>
                <w:rFonts w:ascii="Calibri" w:eastAsia="Calibri" w:hAnsi="Calibri" w:cs="Calibri"/>
                <w:sz w:val="15"/>
              </w:rPr>
              <w:t>1,056</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center"/>
            </w:pPr>
            <w:r>
              <w:rPr>
                <w:rFonts w:ascii="Calibri" w:eastAsia="Calibri" w:hAnsi="Calibri" w:cs="Calibri"/>
                <w:sz w:val="15"/>
              </w:rPr>
              <w:t>-398</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-27.3%</w:t>
            </w:r>
          </w:p>
        </w:tc>
      </w:tr>
      <w:tr w:rsidR="00C57478">
        <w:trPr>
          <w:gridAfter w:val="1"/>
          <w:wAfter w:w="93" w:type="dxa"/>
          <w:trHeight w:val="202"/>
        </w:trPr>
        <w:tc>
          <w:tcPr>
            <w:tcW w:w="1456"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522-85-20-133</w:t>
            </w:r>
          </w:p>
        </w:tc>
        <w:tc>
          <w:tcPr>
            <w:tcW w:w="3580" w:type="dxa"/>
            <w:gridSpan w:val="2"/>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MEDICAL/DENTAL</w:t>
            </w:r>
          </w:p>
        </w:tc>
        <w:tc>
          <w:tcPr>
            <w:tcW w:w="1099" w:type="dxa"/>
            <w:gridSpan w:val="2"/>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097"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0</w:t>
            </w:r>
          </w:p>
        </w:tc>
        <w:tc>
          <w:tcPr>
            <w:tcW w:w="1172"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5"/>
              </w:rPr>
              <w:t>-</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522-85-20-134</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PENSIONS FULL TIME</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39,481</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47,396</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7,915</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5"/>
              </w:rPr>
              <w:t>20.0%</w:t>
            </w:r>
          </w:p>
        </w:tc>
      </w:tr>
      <w:tr w:rsidR="00C57478">
        <w:trPr>
          <w:gridAfter w:val="1"/>
          <w:wAfter w:w="93" w:type="dxa"/>
          <w:trHeight w:val="206"/>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522-85-20-136</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DEFERRED COMPENSATION</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11,916</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16,224</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4,308</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5"/>
              </w:rPr>
              <w:t>36.2%</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522-85-20-138</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MEDICARE</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5,182</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6,540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1,358</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8" w:firstLine="0"/>
              <w:jc w:val="center"/>
            </w:pPr>
            <w:r>
              <w:rPr>
                <w:rFonts w:ascii="Calibri" w:eastAsia="Calibri" w:hAnsi="Calibri" w:cs="Calibri"/>
                <w:sz w:val="15"/>
              </w:rPr>
              <w:t>26.2%</w:t>
            </w:r>
          </w:p>
        </w:tc>
      </w:tr>
      <w:tr w:rsidR="00C57478">
        <w:trPr>
          <w:gridAfter w:val="1"/>
          <w:wAfter w:w="93" w:type="dxa"/>
          <w:trHeight w:val="202"/>
        </w:trPr>
        <w:tc>
          <w:tcPr>
            <w:tcW w:w="1456"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522-85-20-139</w:t>
            </w:r>
          </w:p>
        </w:tc>
        <w:tc>
          <w:tcPr>
            <w:tcW w:w="3580" w:type="dxa"/>
            <w:gridSpan w:val="2"/>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5"/>
              </w:rPr>
              <w:t>SOCIAL SECURITY</w:t>
            </w:r>
          </w:p>
        </w:tc>
        <w:tc>
          <w:tcPr>
            <w:tcW w:w="1099" w:type="dxa"/>
            <w:gridSpan w:val="2"/>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4,344</w:t>
            </w:r>
          </w:p>
        </w:tc>
        <w:tc>
          <w:tcPr>
            <w:tcW w:w="1097"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sz w:val="15"/>
              </w:rPr>
              <w:t>3,448</w:t>
            </w:r>
          </w:p>
        </w:tc>
        <w:tc>
          <w:tcPr>
            <w:tcW w:w="1172"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center"/>
            </w:pPr>
            <w:r>
              <w:rPr>
                <w:rFonts w:ascii="Calibri" w:eastAsia="Calibri" w:hAnsi="Calibri" w:cs="Calibri"/>
                <w:sz w:val="15"/>
              </w:rPr>
              <w:t>-896</w:t>
            </w:r>
          </w:p>
        </w:tc>
        <w:tc>
          <w:tcPr>
            <w:tcW w:w="1181" w:type="dxa"/>
            <w:gridSpan w:val="2"/>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5"/>
              </w:rPr>
              <w:t>-20.6%</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5"/>
              </w:rPr>
              <w:t xml:space="preserve">  TOTAL EMPLOYEE NON-MEDICAL BENEFITS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color w:val="3366FF"/>
                <w:sz w:val="15"/>
              </w:rPr>
              <w:t>63,269</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7" w:firstLine="0"/>
              <w:jc w:val="right"/>
            </w:pPr>
            <w:r>
              <w:rPr>
                <w:rFonts w:ascii="Calibri" w:eastAsia="Calibri" w:hAnsi="Calibri" w:cs="Calibri"/>
                <w:color w:val="3366FF"/>
                <w:sz w:val="15"/>
              </w:rPr>
              <w:t>75,795</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color w:val="3366FF"/>
                <w:sz w:val="15"/>
              </w:rPr>
              <w:t>12,526</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7" w:firstLine="0"/>
              <w:jc w:val="center"/>
            </w:pPr>
            <w:r>
              <w:rPr>
                <w:rFonts w:ascii="Calibri" w:eastAsia="Calibri" w:hAnsi="Calibri" w:cs="Calibri"/>
                <w:color w:val="3366FF"/>
                <w:sz w:val="15"/>
              </w:rPr>
              <w:t>19.8%</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b/>
                <w:sz w:val="15"/>
              </w:rPr>
              <w:t>522-85-20</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5"/>
              </w:rPr>
              <w:t xml:space="preserve">  TOTAL BENEFITS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b/>
                <w:sz w:val="15"/>
              </w:rPr>
              <w:t>63,269</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b/>
                <w:sz w:val="15"/>
              </w:rPr>
              <w:t>75,795</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center"/>
            </w:pPr>
            <w:r>
              <w:rPr>
                <w:rFonts w:ascii="Calibri" w:eastAsia="Calibri" w:hAnsi="Calibri" w:cs="Calibri"/>
                <w:b/>
                <w:sz w:val="15"/>
              </w:rPr>
              <w:t>12,526</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b/>
                <w:sz w:val="15"/>
              </w:rPr>
              <w:t>19.8%</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522-85-31-297</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5"/>
              </w:rPr>
              <w:t>TECHNOLOGY SUPPLIES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10,000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12,000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sz w:val="15"/>
              </w:rPr>
              <w:t>2,000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20.0%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5"/>
              </w:rPr>
              <w:t xml:space="preserve">  TOTAL MISCELLANEOUS SUPPLIES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3366FF"/>
                <w:sz w:val="15"/>
              </w:rPr>
              <w:t>10,000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color w:val="3366FF"/>
                <w:sz w:val="15"/>
              </w:rPr>
              <w:t>12,000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center"/>
            </w:pPr>
            <w:r>
              <w:rPr>
                <w:rFonts w:ascii="Calibri" w:eastAsia="Calibri" w:hAnsi="Calibri" w:cs="Calibri"/>
                <w:color w:val="3366FF"/>
                <w:sz w:val="15"/>
              </w:rPr>
              <w:t>2,000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color w:val="3366FF"/>
                <w:sz w:val="15"/>
              </w:rPr>
              <w:t>20.0%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522-85-31-339</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5"/>
              </w:rPr>
              <w:t>RADIO REPAIR PARTS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6" w:firstLine="0"/>
              <w:jc w:val="center"/>
            </w:pPr>
            <w:r>
              <w:rPr>
                <w:rFonts w:ascii="Calibri" w:eastAsia="Calibri" w:hAnsi="Calibri" w:cs="Calibri"/>
                <w:sz w:val="15"/>
              </w:rPr>
              <w:t>0.0%</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522-85-31-340</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3" w:right="0" w:firstLine="0"/>
            </w:pPr>
            <w:r>
              <w:rPr>
                <w:rFonts w:ascii="Calibri" w:eastAsia="Calibri" w:hAnsi="Calibri" w:cs="Calibri"/>
                <w:sz w:val="15"/>
              </w:rPr>
              <w:t>BATTERIES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3,000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3,000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2" w:space="0" w:color="000000"/>
              <w:left w:val="single" w:sz="10"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522-85-31-341</w:t>
            </w:r>
          </w:p>
        </w:tc>
        <w:tc>
          <w:tcPr>
            <w:tcW w:w="3580" w:type="dxa"/>
            <w:gridSpan w:val="2"/>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5"/>
              </w:rPr>
              <w:t>NETWORK INFRASTRUCTURE PARTS</w:t>
            </w:r>
          </w:p>
        </w:tc>
        <w:tc>
          <w:tcPr>
            <w:tcW w:w="1099" w:type="dxa"/>
            <w:gridSpan w:val="2"/>
            <w:tcBorders>
              <w:top w:val="single" w:sz="2" w:space="0" w:color="000000"/>
              <w:left w:val="single" w:sz="2"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3,200</w:t>
            </w:r>
          </w:p>
        </w:tc>
        <w:tc>
          <w:tcPr>
            <w:tcW w:w="1097"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0" w:firstLine="0"/>
              <w:jc w:val="right"/>
            </w:pPr>
            <w:r>
              <w:rPr>
                <w:rFonts w:ascii="Calibri" w:eastAsia="Calibri" w:hAnsi="Calibri" w:cs="Calibri"/>
                <w:sz w:val="15"/>
              </w:rPr>
              <w:t>3,200</w:t>
            </w:r>
          </w:p>
        </w:tc>
        <w:tc>
          <w:tcPr>
            <w:tcW w:w="1172" w:type="dxa"/>
            <w:gridSpan w:val="2"/>
            <w:tcBorders>
              <w:top w:val="single" w:sz="2" w:space="0" w:color="000000"/>
              <w:left w:val="single" w:sz="3" w:space="0" w:color="000000"/>
              <w:bottom w:val="single" w:sz="2"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2"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522-85-31-342</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5"/>
              </w:rPr>
              <w:t>COMPUTER WORKSTATION PARTS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1,400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1,400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5"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522-85-31-343</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5"/>
              </w:rPr>
              <w:t>MOBILE DEVICE REPAIR PARTS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1,000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1,000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2"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color w:val="3366FF"/>
                <w:sz w:val="15"/>
              </w:rPr>
              <w:t xml:space="preserve">  TOTAL REPAIR PARTS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3366FF"/>
                <w:sz w:val="15"/>
              </w:rPr>
              <w:t>11,600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color w:val="3366FF"/>
                <w:sz w:val="15"/>
              </w:rPr>
              <w:t>11,600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color w:val="3366FF"/>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color w:val="3366FF"/>
                <w:sz w:val="15"/>
              </w:rPr>
              <w:t>0.0%</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522-85-35-417</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5"/>
              </w:rPr>
              <w:t>OFFICE MACHINES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5,000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5,000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4"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522-85-35-418</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pPr>
            <w:r>
              <w:rPr>
                <w:rFonts w:ascii="Calibri" w:eastAsia="Calibri" w:hAnsi="Calibri" w:cs="Calibri"/>
                <w:sz w:val="15"/>
              </w:rPr>
              <w:t>COMPUTER WORKSTATIONS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522-85-35-419</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LAPTOPS/MDC'S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5" w:firstLine="0"/>
              <w:jc w:val="right"/>
            </w:pPr>
            <w:r>
              <w:rPr>
                <w:rFonts w:ascii="Calibri" w:eastAsia="Calibri" w:hAnsi="Calibri" w:cs="Calibri"/>
                <w:sz w:val="15"/>
              </w:rPr>
              <w:t>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522-85-35-420</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PRINTERS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5"/>
              </w:rPr>
              <w:t>-</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522-85-35-423</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SHOP TOOLS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500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500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522-85-35-426</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PAGERS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1,000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1,000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522-85-35-429</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SERVER SOFTWARE</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2,000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2,000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0" w:right="0" w:firstLine="0"/>
            </w:pPr>
            <w:r>
              <w:rPr>
                <w:rFonts w:ascii="Calibri" w:eastAsia="Calibri" w:hAnsi="Calibri" w:cs="Calibri"/>
                <w:sz w:val="15"/>
              </w:rPr>
              <w:t>522-85-35-430</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5" w:right="0" w:firstLine="0"/>
            </w:pPr>
            <w:r>
              <w:rPr>
                <w:rFonts w:ascii="Calibri" w:eastAsia="Calibri" w:hAnsi="Calibri" w:cs="Calibri"/>
                <w:sz w:val="15"/>
              </w:rPr>
              <w:t>CLIENT SOFTWARE</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4,000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sz w:val="15"/>
              </w:rPr>
              <w:t>4,000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5"/>
              </w:rPr>
              <w:t>0.0%</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5"/>
              </w:rPr>
              <w:t xml:space="preserve">  TOTAL SMALL EQUIPMENT</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5"/>
              </w:rPr>
              <w:t>12,500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4" w:firstLine="0"/>
              <w:jc w:val="right"/>
            </w:pPr>
            <w:r>
              <w:rPr>
                <w:rFonts w:ascii="Calibri" w:eastAsia="Calibri" w:hAnsi="Calibri" w:cs="Calibri"/>
                <w:color w:val="3366FF"/>
                <w:sz w:val="15"/>
              </w:rPr>
              <w:t>12,500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b/>
                <w:sz w:val="15"/>
              </w:rPr>
              <w:t>522-85-30</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b/>
                <w:sz w:val="15"/>
              </w:rPr>
              <w:t xml:space="preserve">  TOTAL EQUIP- &amp; SUPPLIES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5"/>
              </w:rPr>
              <w:t>34,100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b/>
                <w:sz w:val="15"/>
              </w:rPr>
              <w:t>36,100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 w:right="0" w:firstLine="0"/>
              <w:jc w:val="center"/>
            </w:pPr>
            <w:r>
              <w:rPr>
                <w:rFonts w:ascii="Calibri" w:eastAsia="Calibri" w:hAnsi="Calibri" w:cs="Calibri"/>
                <w:b/>
                <w:sz w:val="15"/>
              </w:rPr>
              <w:t>2,000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b/>
                <w:sz w:val="15"/>
              </w:rPr>
              <w:t>5.9%</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lastRenderedPageBreak/>
              <w:t>522-85-43-541</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TRAINING - TUITION/REGISTRATIONS/FEES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21,300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21,300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522-85-43-542</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TRAINING - TRAVEL/TRANSPORTATION/LODGING</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5"/>
              </w:rPr>
              <w:t>-</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color w:val="3366FF"/>
                <w:sz w:val="15"/>
              </w:rPr>
              <w:t xml:space="preserve">  TOTAL OUTSIDE TRAINING</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5"/>
              </w:rPr>
              <w:t>21,300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color w:val="3366FF"/>
                <w:sz w:val="15"/>
              </w:rPr>
              <w:t>21,300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1" w:right="0" w:firstLine="0"/>
            </w:pPr>
            <w:r>
              <w:rPr>
                <w:rFonts w:ascii="Calibri" w:eastAsia="Calibri" w:hAnsi="Calibri" w:cs="Calibri"/>
                <w:sz w:val="15"/>
              </w:rPr>
              <w:t>522-85-41-570</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pPr>
            <w:r>
              <w:rPr>
                <w:rFonts w:ascii="Calibri" w:eastAsia="Calibri" w:hAnsi="Calibri" w:cs="Calibri"/>
                <w:sz w:val="15"/>
              </w:rPr>
              <w:t>SOFTWARE AS A SERVICE (SAS)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3,240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3" w:right="0" w:firstLine="0"/>
              <w:jc w:val="center"/>
            </w:pPr>
            <w:r>
              <w:rPr>
                <w:rFonts w:ascii="Calibri" w:eastAsia="Calibri" w:hAnsi="Calibri" w:cs="Calibri"/>
                <w:sz w:val="15"/>
              </w:rPr>
              <w:t>3,240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522-85-41-571</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MOBILE DATA CONNECTIVITY</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29,000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3" w:firstLine="0"/>
              <w:jc w:val="right"/>
            </w:pPr>
            <w:r>
              <w:rPr>
                <w:rFonts w:ascii="Calibri" w:eastAsia="Calibri" w:hAnsi="Calibri" w:cs="Calibri"/>
                <w:sz w:val="15"/>
              </w:rPr>
              <w:t>29,000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5"/>
              </w:rPr>
              <w:t>0.0%</w:t>
            </w:r>
          </w:p>
        </w:tc>
      </w:tr>
      <w:tr w:rsidR="00C57478">
        <w:trPr>
          <w:gridAfter w:val="1"/>
          <w:wAfter w:w="93" w:type="dxa"/>
          <w:trHeight w:val="228"/>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522-85-41-592</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SOFTWARE CUSTOMIZATION</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5"/>
              </w:rPr>
              <w:t>-</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522-85-41-593</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CONSULTANTS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3,000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3,000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5"/>
              </w:rPr>
              <w:t>0.0%</w:t>
            </w:r>
          </w:p>
        </w:tc>
      </w:tr>
      <w:tr w:rsidR="00C57478">
        <w:trPr>
          <w:gridAfter w:val="1"/>
          <w:wAfter w:w="93" w:type="dxa"/>
          <w:trHeight w:val="176"/>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522-85-41-595</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800 ACCESS FEES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76,704</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82,368</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sz w:val="15"/>
              </w:rPr>
              <w:t>5,664</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sz w:val="15"/>
              </w:rPr>
              <w:t>7.4%</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color w:val="3366FF"/>
                <w:sz w:val="15"/>
              </w:rPr>
              <w:t xml:space="preserve">  TOTAL MISCELLANEOUS SERVICES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108,704</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color w:val="3366FF"/>
                <w:sz w:val="15"/>
              </w:rPr>
              <w:t>117,608</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4" w:right="0" w:firstLine="0"/>
              <w:jc w:val="center"/>
            </w:pPr>
            <w:r>
              <w:rPr>
                <w:rFonts w:ascii="Calibri" w:eastAsia="Calibri" w:hAnsi="Calibri" w:cs="Calibri"/>
                <w:color w:val="3366FF"/>
                <w:sz w:val="15"/>
              </w:rPr>
              <w:t>8,904</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5"/>
              </w:rPr>
              <w:t>8.2%</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F56F03">
            <w:pPr>
              <w:spacing w:after="0" w:line="259" w:lineRule="auto"/>
              <w:ind w:left="12" w:right="0" w:firstLine="0"/>
            </w:pPr>
            <w:r>
              <w:rPr>
                <w:rFonts w:ascii="Calibri" w:eastAsia="Calibri" w:hAnsi="Calibri" w:cs="Calibri"/>
                <w:sz w:val="15"/>
              </w:rPr>
              <w:t>522-85-48-733</w:t>
            </w: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5"/>
              </w:rPr>
              <w:t>NETWORK INFRASTRUCTURE</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23,330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23,330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9"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5"/>
              </w:rPr>
              <w:t>0.0%</w:t>
            </w:r>
          </w:p>
        </w:tc>
      </w:tr>
      <w:tr w:rsidR="00C57478">
        <w:trPr>
          <w:gridAfter w:val="1"/>
          <w:wAfter w:w="93" w:type="dxa"/>
          <w:trHeight w:val="201"/>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522-85-48-734</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COMPUTER SERVICE MAINTENANCE</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1,500</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2" w:firstLine="0"/>
              <w:jc w:val="right"/>
            </w:pPr>
            <w:r>
              <w:rPr>
                <w:rFonts w:ascii="Calibri" w:eastAsia="Calibri" w:hAnsi="Calibri" w:cs="Calibri"/>
                <w:sz w:val="15"/>
              </w:rPr>
              <w:t>1,500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5"/>
              </w:rPr>
              <w:t>0</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0" w:right="7" w:firstLine="0"/>
              <w:jc w:val="center"/>
            </w:pPr>
            <w:r>
              <w:rPr>
                <w:rFonts w:ascii="Calibri" w:eastAsia="Calibri" w:hAnsi="Calibri" w:cs="Calibri"/>
                <w:sz w:val="15"/>
              </w:rPr>
              <w:t>0.0%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522-85-48-735</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NETWORK AND PHONE CONTRACTS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20,000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5" w:right="0" w:firstLine="0"/>
              <w:jc w:val="center"/>
            </w:pPr>
            <w:r>
              <w:rPr>
                <w:rFonts w:ascii="Calibri" w:eastAsia="Calibri" w:hAnsi="Calibri" w:cs="Calibri"/>
                <w:sz w:val="15"/>
              </w:rPr>
              <w:t>20,000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5"/>
              </w:rPr>
              <w:t>-</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522-85-48-736</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RADIO MAINTENANCE</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5,000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5,000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0"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5"/>
              </w:rPr>
              <w:t>0.0%</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8" w:right="0" w:firstLine="0"/>
            </w:pPr>
            <w:r>
              <w:rPr>
                <w:rFonts w:ascii="Calibri" w:eastAsia="Calibri" w:hAnsi="Calibri" w:cs="Calibri"/>
                <w:color w:val="3366FF"/>
                <w:sz w:val="15"/>
              </w:rPr>
              <w:t xml:space="preserve">  TOTAL MAINTENANCE SERVICES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5"/>
              </w:rPr>
              <w:t>29,830</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color w:val="3366FF"/>
                <w:sz w:val="15"/>
              </w:rPr>
              <w:t>49,830</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color w:val="3366FF"/>
                <w:sz w:val="15"/>
              </w:rPr>
              <w:t>20,000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color w:val="3366FF"/>
                <w:sz w:val="15"/>
              </w:rPr>
              <w:t>67.0%</w:t>
            </w:r>
          </w:p>
        </w:tc>
      </w:tr>
      <w:tr w:rsidR="00C57478">
        <w:trPr>
          <w:gridAfter w:val="1"/>
          <w:wAfter w:w="93" w:type="dxa"/>
          <w:trHeight w:val="226"/>
        </w:trPr>
        <w:tc>
          <w:tcPr>
            <w:tcW w:w="1456" w:type="dxa"/>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C57478">
            <w:pPr>
              <w:spacing w:after="160" w:line="259" w:lineRule="auto"/>
              <w:ind w:left="0" w:right="0" w:firstLine="0"/>
            </w:pP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176"/>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522-85-49-755</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SOFTWARE CONTRACTS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116,065</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120,715</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right="0" w:firstLine="0"/>
              <w:jc w:val="center"/>
            </w:pPr>
            <w:r>
              <w:rPr>
                <w:rFonts w:ascii="Calibri" w:eastAsia="Calibri" w:hAnsi="Calibri" w:cs="Calibri"/>
                <w:sz w:val="15"/>
              </w:rPr>
              <w:t>4,650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firstLine="0"/>
              <w:jc w:val="center"/>
            </w:pPr>
            <w:r>
              <w:rPr>
                <w:rFonts w:ascii="Calibri" w:eastAsia="Calibri" w:hAnsi="Calibri" w:cs="Calibri"/>
                <w:sz w:val="15"/>
              </w:rPr>
              <w:t>4.0%</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3" w:right="0" w:firstLine="0"/>
            </w:pPr>
            <w:r>
              <w:rPr>
                <w:rFonts w:ascii="Calibri" w:eastAsia="Calibri" w:hAnsi="Calibri" w:cs="Calibri"/>
                <w:sz w:val="15"/>
              </w:rPr>
              <w:t>522-85-49-756</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5"/>
              </w:rPr>
              <w:t>SECURITY ACCESS CONTROL CONTRACTS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0</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10,000</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sz w:val="15"/>
              </w:rPr>
              <w:t>10,000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4" w:firstLine="0"/>
              <w:jc w:val="center"/>
            </w:pPr>
            <w:r>
              <w:rPr>
                <w:rFonts w:ascii="Calibri" w:eastAsia="Calibri" w:hAnsi="Calibri" w:cs="Calibri"/>
                <w:sz w:val="15"/>
              </w:rPr>
              <w:t>-</w:t>
            </w:r>
          </w:p>
        </w:tc>
      </w:tr>
      <w:tr w:rsidR="00C57478">
        <w:trPr>
          <w:gridAfter w:val="1"/>
          <w:wAfter w:w="93" w:type="dxa"/>
          <w:trHeight w:val="202"/>
        </w:trPr>
        <w:tc>
          <w:tcPr>
            <w:tcW w:w="1456" w:type="dxa"/>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14" w:right="0" w:firstLine="0"/>
            </w:pPr>
            <w:r>
              <w:rPr>
                <w:rFonts w:ascii="Calibri" w:eastAsia="Calibri" w:hAnsi="Calibri" w:cs="Calibri"/>
                <w:sz w:val="15"/>
              </w:rPr>
              <w:t>522-85-49-757</w:t>
            </w:r>
          </w:p>
        </w:tc>
        <w:tc>
          <w:tcPr>
            <w:tcW w:w="3580"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5"/>
              </w:rPr>
              <w:t>OFFICE EQUIPMENT CONTRACTS</w:t>
            </w:r>
          </w:p>
        </w:tc>
        <w:tc>
          <w:tcPr>
            <w:tcW w:w="1099" w:type="dxa"/>
            <w:gridSpan w:val="2"/>
            <w:tcBorders>
              <w:top w:val="single" w:sz="3" w:space="0" w:color="000000"/>
              <w:left w:val="single" w:sz="2"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18,267</w:t>
            </w:r>
          </w:p>
        </w:tc>
        <w:tc>
          <w:tcPr>
            <w:tcW w:w="1097"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0" w:right="1" w:firstLine="0"/>
              <w:jc w:val="right"/>
            </w:pPr>
            <w:r>
              <w:rPr>
                <w:rFonts w:ascii="Calibri" w:eastAsia="Calibri" w:hAnsi="Calibri" w:cs="Calibri"/>
                <w:sz w:val="15"/>
              </w:rPr>
              <w:t>18,267</w:t>
            </w:r>
          </w:p>
        </w:tc>
        <w:tc>
          <w:tcPr>
            <w:tcW w:w="1172" w:type="dxa"/>
            <w:gridSpan w:val="2"/>
            <w:tcBorders>
              <w:top w:val="single" w:sz="3" w:space="0" w:color="000000"/>
              <w:left w:val="single" w:sz="3" w:space="0" w:color="000000"/>
              <w:bottom w:val="single" w:sz="3" w:space="0" w:color="000000"/>
              <w:right w:val="single" w:sz="3" w:space="0" w:color="000000"/>
            </w:tcBorders>
          </w:tcPr>
          <w:p w:rsidR="00C57478" w:rsidRDefault="00F56F03">
            <w:pPr>
              <w:spacing w:after="0" w:line="259" w:lineRule="auto"/>
              <w:ind w:left="12" w:right="0" w:firstLine="0"/>
              <w:jc w:val="center"/>
            </w:pPr>
            <w:r>
              <w:rPr>
                <w:rFonts w:ascii="Calibri" w:eastAsia="Calibri" w:hAnsi="Calibri" w:cs="Calibri"/>
                <w:sz w:val="15"/>
              </w:rPr>
              <w:t>0</w:t>
            </w: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sz w:val="15"/>
              </w:rPr>
              <w:t>0.0%</w:t>
            </w:r>
          </w:p>
        </w:tc>
      </w:tr>
      <w:tr w:rsidR="00C57478">
        <w:trPr>
          <w:gridAfter w:val="1"/>
          <w:wAfter w:w="93" w:type="dxa"/>
          <w:trHeight w:val="203"/>
        </w:trPr>
        <w:tc>
          <w:tcPr>
            <w:tcW w:w="1456" w:type="dxa"/>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9" w:right="0" w:firstLine="0"/>
            </w:pPr>
            <w:r>
              <w:rPr>
                <w:rFonts w:ascii="Calibri" w:eastAsia="Calibri" w:hAnsi="Calibri" w:cs="Calibri"/>
                <w:color w:val="3366FF"/>
                <w:sz w:val="15"/>
              </w:rPr>
              <w:t xml:space="preserve">  TOTAL CONTRACT SERVICES</w:t>
            </w:r>
          </w:p>
        </w:tc>
        <w:tc>
          <w:tcPr>
            <w:tcW w:w="1099" w:type="dxa"/>
            <w:gridSpan w:val="2"/>
            <w:tcBorders>
              <w:top w:val="single" w:sz="3" w:space="0" w:color="000000"/>
              <w:left w:val="single" w:sz="2"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5"/>
              </w:rPr>
              <w:t>134,332</w:t>
            </w:r>
          </w:p>
        </w:tc>
        <w:tc>
          <w:tcPr>
            <w:tcW w:w="1097"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color w:val="3366FF"/>
                <w:sz w:val="15"/>
              </w:rPr>
              <w:t>148,982</w:t>
            </w:r>
          </w:p>
        </w:tc>
        <w:tc>
          <w:tcPr>
            <w:tcW w:w="1172" w:type="dxa"/>
            <w:gridSpan w:val="2"/>
            <w:tcBorders>
              <w:top w:val="single" w:sz="3" w:space="0" w:color="000000"/>
              <w:left w:val="single" w:sz="3" w:space="0" w:color="000000"/>
              <w:bottom w:val="single" w:sz="2" w:space="0" w:color="000000"/>
              <w:right w:val="single" w:sz="3" w:space="0" w:color="000000"/>
            </w:tcBorders>
          </w:tcPr>
          <w:p w:rsidR="00C57478" w:rsidRDefault="00F56F03">
            <w:pPr>
              <w:spacing w:after="0" w:line="259" w:lineRule="auto"/>
              <w:ind w:left="7" w:right="0" w:firstLine="0"/>
              <w:jc w:val="center"/>
            </w:pPr>
            <w:r>
              <w:rPr>
                <w:rFonts w:ascii="Calibri" w:eastAsia="Calibri" w:hAnsi="Calibri" w:cs="Calibri"/>
                <w:color w:val="3366FF"/>
                <w:sz w:val="15"/>
              </w:rPr>
              <w:t>14,650</w:t>
            </w:r>
          </w:p>
        </w:tc>
        <w:tc>
          <w:tcPr>
            <w:tcW w:w="1181" w:type="dxa"/>
            <w:gridSpan w:val="2"/>
            <w:tcBorders>
              <w:top w:val="single" w:sz="3" w:space="0" w:color="000000"/>
              <w:left w:val="single" w:sz="3" w:space="0" w:color="000000"/>
              <w:bottom w:val="single" w:sz="2" w:space="0" w:color="000000"/>
              <w:right w:val="double" w:sz="6" w:space="0" w:color="000000"/>
            </w:tcBorders>
          </w:tcPr>
          <w:p w:rsidR="00C57478" w:rsidRDefault="00F56F03">
            <w:pPr>
              <w:spacing w:after="0" w:line="259" w:lineRule="auto"/>
              <w:ind w:left="0" w:right="5" w:firstLine="0"/>
              <w:jc w:val="center"/>
            </w:pPr>
            <w:r>
              <w:rPr>
                <w:rFonts w:ascii="Calibri" w:eastAsia="Calibri" w:hAnsi="Calibri" w:cs="Calibri"/>
                <w:color w:val="3366FF"/>
                <w:sz w:val="15"/>
              </w:rPr>
              <w:t>10.9%</w:t>
            </w:r>
          </w:p>
        </w:tc>
      </w:tr>
      <w:tr w:rsidR="00C57478">
        <w:trPr>
          <w:gridAfter w:val="1"/>
          <w:wAfter w:w="93" w:type="dxa"/>
          <w:trHeight w:val="204"/>
        </w:trPr>
        <w:tc>
          <w:tcPr>
            <w:tcW w:w="1456" w:type="dxa"/>
            <w:tcBorders>
              <w:top w:val="single" w:sz="2" w:space="0" w:color="000000"/>
              <w:left w:val="single" w:sz="10" w:space="0" w:color="000000"/>
              <w:bottom w:val="single" w:sz="3" w:space="0" w:color="000000"/>
              <w:right w:val="single" w:sz="2" w:space="0" w:color="000000"/>
            </w:tcBorders>
          </w:tcPr>
          <w:p w:rsidR="00C57478" w:rsidRDefault="00F56F03">
            <w:pPr>
              <w:spacing w:after="0" w:line="259" w:lineRule="auto"/>
              <w:ind w:left="14" w:right="0" w:firstLine="0"/>
            </w:pPr>
            <w:r>
              <w:rPr>
                <w:rFonts w:ascii="Calibri" w:eastAsia="Calibri" w:hAnsi="Calibri" w:cs="Calibri"/>
                <w:b/>
                <w:sz w:val="15"/>
              </w:rPr>
              <w:t>522-85-40</w:t>
            </w:r>
          </w:p>
        </w:tc>
        <w:tc>
          <w:tcPr>
            <w:tcW w:w="3580" w:type="dxa"/>
            <w:gridSpan w:val="2"/>
            <w:tcBorders>
              <w:top w:val="single" w:sz="2" w:space="0" w:color="000000"/>
              <w:left w:val="single" w:sz="2"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b/>
                <w:sz w:val="15"/>
              </w:rPr>
              <w:t xml:space="preserve">  TOTAL PURCHASED SERVICES</w:t>
            </w:r>
          </w:p>
        </w:tc>
        <w:tc>
          <w:tcPr>
            <w:tcW w:w="1099" w:type="dxa"/>
            <w:gridSpan w:val="2"/>
            <w:tcBorders>
              <w:top w:val="single" w:sz="2" w:space="0" w:color="000000"/>
              <w:left w:val="single" w:sz="2"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5"/>
              </w:rPr>
              <w:t>294,166</w:t>
            </w:r>
          </w:p>
        </w:tc>
        <w:tc>
          <w:tcPr>
            <w:tcW w:w="1097"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5"/>
              </w:rPr>
              <w:t>337,720</w:t>
            </w:r>
          </w:p>
        </w:tc>
        <w:tc>
          <w:tcPr>
            <w:tcW w:w="1172" w:type="dxa"/>
            <w:gridSpan w:val="2"/>
            <w:tcBorders>
              <w:top w:val="single" w:sz="2" w:space="0" w:color="000000"/>
              <w:left w:val="single" w:sz="3" w:space="0" w:color="000000"/>
              <w:bottom w:val="single" w:sz="3"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5"/>
              </w:rPr>
              <w:t>43,554</w:t>
            </w:r>
          </w:p>
        </w:tc>
        <w:tc>
          <w:tcPr>
            <w:tcW w:w="1181" w:type="dxa"/>
            <w:gridSpan w:val="2"/>
            <w:tcBorders>
              <w:top w:val="single" w:sz="2" w:space="0" w:color="000000"/>
              <w:left w:val="single" w:sz="3" w:space="0" w:color="000000"/>
              <w:bottom w:val="single" w:sz="3" w:space="0" w:color="000000"/>
              <w:right w:val="double" w:sz="6" w:space="0" w:color="000000"/>
            </w:tcBorders>
          </w:tcPr>
          <w:p w:rsidR="00C57478" w:rsidRDefault="00F56F03">
            <w:pPr>
              <w:spacing w:after="0" w:line="259" w:lineRule="auto"/>
              <w:ind w:left="3" w:right="0" w:firstLine="0"/>
              <w:jc w:val="center"/>
            </w:pPr>
            <w:r>
              <w:rPr>
                <w:rFonts w:ascii="Calibri" w:eastAsia="Calibri" w:hAnsi="Calibri" w:cs="Calibri"/>
                <w:b/>
                <w:sz w:val="15"/>
              </w:rPr>
              <w:t>14.8%</w:t>
            </w:r>
          </w:p>
        </w:tc>
      </w:tr>
      <w:tr w:rsidR="00C57478">
        <w:trPr>
          <w:gridAfter w:val="1"/>
          <w:wAfter w:w="93" w:type="dxa"/>
          <w:trHeight w:val="206"/>
        </w:trPr>
        <w:tc>
          <w:tcPr>
            <w:tcW w:w="1456" w:type="dxa"/>
            <w:tcBorders>
              <w:top w:val="single" w:sz="3" w:space="0" w:color="000000"/>
              <w:left w:val="single" w:sz="10" w:space="0" w:color="000000"/>
              <w:bottom w:val="single" w:sz="3" w:space="0" w:color="000000"/>
              <w:right w:val="single" w:sz="2" w:space="0" w:color="D4D4D4"/>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D4D4D4"/>
              <w:bottom w:val="single" w:sz="3" w:space="0" w:color="000000"/>
              <w:right w:val="single" w:sz="2" w:space="0" w:color="D4D4D4"/>
            </w:tcBorders>
          </w:tcPr>
          <w:p w:rsidR="00C57478" w:rsidRDefault="00C57478">
            <w:pPr>
              <w:spacing w:after="160" w:line="259" w:lineRule="auto"/>
              <w:ind w:left="0" w:right="0" w:firstLine="0"/>
            </w:pPr>
          </w:p>
        </w:tc>
        <w:tc>
          <w:tcPr>
            <w:tcW w:w="1099" w:type="dxa"/>
            <w:gridSpan w:val="2"/>
            <w:tcBorders>
              <w:top w:val="single" w:sz="3" w:space="0" w:color="000000"/>
              <w:left w:val="single" w:sz="2" w:space="0" w:color="D4D4D4"/>
              <w:bottom w:val="single" w:sz="3" w:space="0" w:color="000000"/>
              <w:right w:val="single" w:sz="3" w:space="0" w:color="D4D4D4"/>
            </w:tcBorders>
          </w:tcPr>
          <w:p w:rsidR="00C57478" w:rsidRDefault="00C57478">
            <w:pPr>
              <w:spacing w:after="160" w:line="259" w:lineRule="auto"/>
              <w:ind w:left="0" w:right="0" w:firstLine="0"/>
            </w:pPr>
          </w:p>
        </w:tc>
        <w:tc>
          <w:tcPr>
            <w:tcW w:w="1097" w:type="dxa"/>
            <w:gridSpan w:val="2"/>
            <w:tcBorders>
              <w:top w:val="single" w:sz="3" w:space="0" w:color="000000"/>
              <w:left w:val="single" w:sz="3" w:space="0" w:color="D4D4D4"/>
              <w:bottom w:val="single" w:sz="3" w:space="0" w:color="000000"/>
              <w:right w:val="single" w:sz="3" w:space="0" w:color="D4D4D4"/>
            </w:tcBorders>
          </w:tcPr>
          <w:p w:rsidR="00C57478" w:rsidRDefault="00C57478">
            <w:pPr>
              <w:spacing w:after="160" w:line="259" w:lineRule="auto"/>
              <w:ind w:left="0" w:right="0" w:firstLine="0"/>
            </w:pPr>
          </w:p>
        </w:tc>
        <w:tc>
          <w:tcPr>
            <w:tcW w:w="1172" w:type="dxa"/>
            <w:gridSpan w:val="2"/>
            <w:tcBorders>
              <w:top w:val="single" w:sz="3" w:space="0" w:color="000000"/>
              <w:left w:val="single" w:sz="3" w:space="0" w:color="D4D4D4"/>
              <w:bottom w:val="single" w:sz="3" w:space="0" w:color="000000"/>
              <w:right w:val="single" w:sz="3" w:space="0" w:color="000000"/>
            </w:tcBorders>
          </w:tcPr>
          <w:p w:rsidR="00C57478" w:rsidRDefault="00C57478">
            <w:pPr>
              <w:spacing w:after="160" w:line="259" w:lineRule="auto"/>
              <w:ind w:left="0" w:right="0" w:firstLine="0"/>
            </w:pPr>
          </w:p>
        </w:tc>
        <w:tc>
          <w:tcPr>
            <w:tcW w:w="1181" w:type="dxa"/>
            <w:gridSpan w:val="2"/>
            <w:tcBorders>
              <w:top w:val="single" w:sz="3" w:space="0" w:color="000000"/>
              <w:left w:val="single" w:sz="3"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rPr>
          <w:gridAfter w:val="1"/>
          <w:wAfter w:w="93" w:type="dxa"/>
          <w:trHeight w:val="217"/>
        </w:trPr>
        <w:tc>
          <w:tcPr>
            <w:tcW w:w="1456" w:type="dxa"/>
            <w:tcBorders>
              <w:top w:val="single" w:sz="3" w:space="0" w:color="000000"/>
              <w:left w:val="single" w:sz="10" w:space="0" w:color="000000"/>
              <w:bottom w:val="double" w:sz="6" w:space="0" w:color="000000"/>
              <w:right w:val="single" w:sz="2" w:space="0" w:color="000000"/>
            </w:tcBorders>
          </w:tcPr>
          <w:p w:rsidR="00C57478" w:rsidRDefault="00C57478">
            <w:pPr>
              <w:spacing w:after="160" w:line="259" w:lineRule="auto"/>
              <w:ind w:left="0" w:right="0" w:firstLine="0"/>
            </w:pPr>
          </w:p>
        </w:tc>
        <w:tc>
          <w:tcPr>
            <w:tcW w:w="3580" w:type="dxa"/>
            <w:gridSpan w:val="2"/>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9" w:right="0" w:firstLine="0"/>
            </w:pPr>
            <w:r>
              <w:rPr>
                <w:rFonts w:ascii="Calibri" w:eastAsia="Calibri" w:hAnsi="Calibri" w:cs="Calibri"/>
                <w:b/>
                <w:sz w:val="15"/>
              </w:rPr>
              <w:t>TOTAL INFO SYSTEMS</w:t>
            </w:r>
          </w:p>
        </w:tc>
        <w:tc>
          <w:tcPr>
            <w:tcW w:w="1099" w:type="dxa"/>
            <w:gridSpan w:val="2"/>
            <w:tcBorders>
              <w:top w:val="single" w:sz="3" w:space="0" w:color="000000"/>
              <w:left w:val="single" w:sz="2"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5"/>
              </w:rPr>
              <w:t>756,213</w:t>
            </w:r>
          </w:p>
        </w:tc>
        <w:tc>
          <w:tcPr>
            <w:tcW w:w="1097" w:type="dxa"/>
            <w:gridSpan w:val="2"/>
            <w:tcBorders>
              <w:top w:val="single" w:sz="3" w:space="0" w:color="000000"/>
              <w:left w:val="single" w:sz="3" w:space="0" w:color="000000"/>
              <w:bottom w:val="double" w:sz="6" w:space="0" w:color="000000"/>
              <w:right w:val="single" w:sz="3" w:space="0" w:color="000000"/>
            </w:tcBorders>
          </w:tcPr>
          <w:p w:rsidR="00C57478" w:rsidRDefault="00F56F03">
            <w:pPr>
              <w:spacing w:after="0" w:line="259" w:lineRule="auto"/>
              <w:ind w:left="0" w:right="0" w:firstLine="0"/>
              <w:jc w:val="right"/>
            </w:pPr>
            <w:r>
              <w:rPr>
                <w:rFonts w:ascii="Calibri" w:eastAsia="Calibri" w:hAnsi="Calibri" w:cs="Calibri"/>
                <w:b/>
                <w:sz w:val="15"/>
              </w:rPr>
              <w:t>903,176</w:t>
            </w:r>
          </w:p>
        </w:tc>
        <w:tc>
          <w:tcPr>
            <w:tcW w:w="1172" w:type="dxa"/>
            <w:gridSpan w:val="2"/>
            <w:tcBorders>
              <w:top w:val="single" w:sz="3" w:space="0" w:color="000000"/>
              <w:left w:val="single" w:sz="3" w:space="0" w:color="000000"/>
              <w:bottom w:val="double" w:sz="6" w:space="0" w:color="000000"/>
              <w:right w:val="single" w:sz="3" w:space="0" w:color="000000"/>
            </w:tcBorders>
          </w:tcPr>
          <w:p w:rsidR="00C57478" w:rsidRDefault="00F56F03">
            <w:pPr>
              <w:spacing w:after="0" w:line="259" w:lineRule="auto"/>
              <w:ind w:left="8" w:right="0" w:firstLine="0"/>
              <w:jc w:val="center"/>
            </w:pPr>
            <w:r>
              <w:rPr>
                <w:rFonts w:ascii="Calibri" w:eastAsia="Calibri" w:hAnsi="Calibri" w:cs="Calibri"/>
                <w:b/>
                <w:sz w:val="15"/>
              </w:rPr>
              <w:t>146,963</w:t>
            </w:r>
          </w:p>
        </w:tc>
        <w:tc>
          <w:tcPr>
            <w:tcW w:w="1181" w:type="dxa"/>
            <w:gridSpan w:val="2"/>
            <w:tcBorders>
              <w:top w:val="single" w:sz="3" w:space="0" w:color="000000"/>
              <w:left w:val="single" w:sz="3" w:space="0" w:color="000000"/>
              <w:bottom w:val="double" w:sz="6" w:space="0" w:color="000000"/>
              <w:right w:val="double" w:sz="6" w:space="0" w:color="000000"/>
            </w:tcBorders>
          </w:tcPr>
          <w:p w:rsidR="00C57478" w:rsidRDefault="00F56F03">
            <w:pPr>
              <w:spacing w:after="0" w:line="259" w:lineRule="auto"/>
              <w:ind w:left="3" w:right="0" w:firstLine="0"/>
              <w:jc w:val="center"/>
            </w:pPr>
            <w:r>
              <w:rPr>
                <w:rFonts w:ascii="Calibri" w:eastAsia="Calibri" w:hAnsi="Calibri" w:cs="Calibri"/>
                <w:b/>
                <w:sz w:val="15"/>
              </w:rPr>
              <w:t>19.4%</w:t>
            </w:r>
          </w:p>
        </w:tc>
      </w:tr>
      <w:tr w:rsidR="00C57478">
        <w:tblPrEx>
          <w:tblCellMar>
            <w:top w:w="15" w:type="dxa"/>
            <w:left w:w="26" w:type="dxa"/>
            <w:right w:w="22" w:type="dxa"/>
          </w:tblCellMar>
        </w:tblPrEx>
        <w:trPr>
          <w:trHeight w:val="220"/>
        </w:trPr>
        <w:tc>
          <w:tcPr>
            <w:tcW w:w="1472" w:type="dxa"/>
            <w:gridSpan w:val="2"/>
            <w:tcBorders>
              <w:top w:val="single" w:sz="10" w:space="0" w:color="000000"/>
              <w:left w:val="single" w:sz="10" w:space="0" w:color="000000"/>
              <w:bottom w:val="single" w:sz="3" w:space="0" w:color="000000"/>
              <w:right w:val="single" w:sz="2" w:space="0" w:color="000000"/>
            </w:tcBorders>
            <w:shd w:val="clear" w:color="auto" w:fill="F6F4EA"/>
          </w:tcPr>
          <w:p w:rsidR="00C57478" w:rsidRDefault="00F56F03">
            <w:pPr>
              <w:spacing w:after="0" w:line="259" w:lineRule="auto"/>
              <w:ind w:left="7" w:right="0" w:firstLine="0"/>
            </w:pPr>
            <w:r>
              <w:rPr>
                <w:rFonts w:ascii="Calibri" w:eastAsia="Calibri" w:hAnsi="Calibri" w:cs="Calibri"/>
                <w:b/>
                <w:sz w:val="16"/>
              </w:rPr>
              <w:t>DIVISION:</w:t>
            </w:r>
          </w:p>
        </w:tc>
        <w:tc>
          <w:tcPr>
            <w:tcW w:w="3616" w:type="dxa"/>
            <w:gridSpan w:val="2"/>
            <w:tcBorders>
              <w:top w:val="single" w:sz="10" w:space="0" w:color="000000"/>
              <w:left w:val="single" w:sz="2" w:space="0" w:color="000000"/>
              <w:bottom w:val="single" w:sz="3" w:space="0" w:color="000000"/>
              <w:right w:val="single" w:sz="2" w:space="0" w:color="000000"/>
            </w:tcBorders>
            <w:shd w:val="clear" w:color="auto" w:fill="F6F4EA"/>
          </w:tcPr>
          <w:p w:rsidR="00C57478" w:rsidRDefault="00F56F03">
            <w:pPr>
              <w:spacing w:after="0" w:line="259" w:lineRule="auto"/>
              <w:ind w:left="0" w:right="0" w:firstLine="0"/>
            </w:pPr>
            <w:r>
              <w:rPr>
                <w:rFonts w:ascii="Calibri" w:eastAsia="Calibri" w:hAnsi="Calibri" w:cs="Calibri"/>
                <w:b/>
                <w:sz w:val="16"/>
              </w:rPr>
              <w:t>EMPLOYEE HEALTH BENEFITS</w:t>
            </w:r>
          </w:p>
        </w:tc>
        <w:tc>
          <w:tcPr>
            <w:tcW w:w="1107" w:type="dxa"/>
            <w:gridSpan w:val="2"/>
            <w:vMerge w:val="restart"/>
            <w:tcBorders>
              <w:top w:val="single" w:sz="10"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65" w:right="64" w:firstLine="0"/>
              <w:jc w:val="center"/>
            </w:pPr>
            <w:r>
              <w:rPr>
                <w:rFonts w:ascii="Calibri" w:eastAsia="Calibri" w:hAnsi="Calibri" w:cs="Calibri"/>
                <w:b/>
                <w:sz w:val="16"/>
              </w:rPr>
              <w:t>2020 BUDGET</w:t>
            </w:r>
          </w:p>
        </w:tc>
        <w:tc>
          <w:tcPr>
            <w:tcW w:w="1108" w:type="dxa"/>
            <w:gridSpan w:val="2"/>
            <w:vMerge w:val="restart"/>
            <w:tcBorders>
              <w:top w:val="single" w:sz="10"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66" w:right="64" w:firstLine="0"/>
              <w:jc w:val="center"/>
            </w:pPr>
            <w:r>
              <w:rPr>
                <w:rFonts w:ascii="Calibri" w:eastAsia="Calibri" w:hAnsi="Calibri" w:cs="Calibri"/>
                <w:b/>
                <w:sz w:val="16"/>
              </w:rPr>
              <w:t>2021 BUDGET</w:t>
            </w:r>
          </w:p>
        </w:tc>
        <w:tc>
          <w:tcPr>
            <w:tcW w:w="2375" w:type="dxa"/>
            <w:gridSpan w:val="4"/>
            <w:tcBorders>
              <w:top w:val="single" w:sz="10" w:space="0" w:color="000000"/>
              <w:left w:val="single" w:sz="2" w:space="0" w:color="000000"/>
              <w:bottom w:val="single" w:sz="3" w:space="0" w:color="000000"/>
              <w:right w:val="double" w:sz="6" w:space="0" w:color="000000"/>
            </w:tcBorders>
            <w:shd w:val="clear" w:color="auto" w:fill="F6F4EA"/>
          </w:tcPr>
          <w:p w:rsidR="00C57478" w:rsidRDefault="00F56F03">
            <w:pPr>
              <w:spacing w:after="0" w:line="259" w:lineRule="auto"/>
              <w:ind w:left="0" w:right="11" w:firstLine="0"/>
              <w:jc w:val="center"/>
            </w:pPr>
            <w:r>
              <w:rPr>
                <w:rFonts w:ascii="Calibri" w:eastAsia="Calibri" w:hAnsi="Calibri" w:cs="Calibri"/>
                <w:b/>
                <w:sz w:val="16"/>
              </w:rPr>
              <w:t>VARIANCE</w:t>
            </w:r>
          </w:p>
        </w:tc>
      </w:tr>
      <w:tr w:rsidR="00C57478">
        <w:tblPrEx>
          <w:tblCellMar>
            <w:top w:w="15" w:type="dxa"/>
            <w:left w:w="26" w:type="dxa"/>
            <w:right w:w="22" w:type="dxa"/>
          </w:tblCellMar>
        </w:tblPrEx>
        <w:trPr>
          <w:trHeight w:val="218"/>
        </w:trPr>
        <w:tc>
          <w:tcPr>
            <w:tcW w:w="1472" w:type="dxa"/>
            <w:gridSpan w:val="2"/>
            <w:tcBorders>
              <w:top w:val="single" w:sz="3" w:space="0" w:color="000000"/>
              <w:left w:val="single" w:sz="10" w:space="0" w:color="000000"/>
              <w:bottom w:val="single" w:sz="4" w:space="0" w:color="000000"/>
              <w:right w:val="single" w:sz="2" w:space="0" w:color="000000"/>
            </w:tcBorders>
            <w:shd w:val="clear" w:color="auto" w:fill="F6F4EA"/>
          </w:tcPr>
          <w:p w:rsidR="00C57478" w:rsidRDefault="00F56F03">
            <w:pPr>
              <w:spacing w:after="0" w:line="259" w:lineRule="auto"/>
              <w:ind w:left="2" w:right="0" w:firstLine="0"/>
              <w:jc w:val="center"/>
            </w:pPr>
            <w:r>
              <w:rPr>
                <w:rFonts w:ascii="Calibri" w:eastAsia="Calibri" w:hAnsi="Calibri" w:cs="Calibri"/>
                <w:b/>
                <w:sz w:val="16"/>
              </w:rPr>
              <w:t>ACCT- CODE</w:t>
            </w:r>
          </w:p>
        </w:tc>
        <w:tc>
          <w:tcPr>
            <w:tcW w:w="3616" w:type="dxa"/>
            <w:gridSpan w:val="2"/>
            <w:tcBorders>
              <w:top w:val="single" w:sz="3"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0" w:right="1" w:firstLine="0"/>
              <w:jc w:val="center"/>
            </w:pPr>
            <w:r>
              <w:rPr>
                <w:rFonts w:ascii="Calibri" w:eastAsia="Calibri" w:hAnsi="Calibri" w:cs="Calibri"/>
                <w:b/>
                <w:sz w:val="16"/>
              </w:rPr>
              <w:t>DESCRIPTION</w:t>
            </w:r>
          </w:p>
        </w:tc>
        <w:tc>
          <w:tcPr>
            <w:tcW w:w="0" w:type="auto"/>
            <w:gridSpan w:val="2"/>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0" w:type="auto"/>
            <w:gridSpan w:val="2"/>
            <w:vMerge/>
            <w:tcBorders>
              <w:top w:val="nil"/>
              <w:left w:val="single" w:sz="2" w:space="0" w:color="000000"/>
              <w:bottom w:val="single" w:sz="4"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3" w:space="0" w:color="000000"/>
              <w:left w:val="single" w:sz="2" w:space="0" w:color="000000"/>
              <w:bottom w:val="single" w:sz="4" w:space="0" w:color="000000"/>
              <w:right w:val="single" w:sz="2" w:space="0" w:color="000000"/>
            </w:tcBorders>
            <w:shd w:val="clear" w:color="auto" w:fill="F6F4EA"/>
          </w:tcPr>
          <w:p w:rsidR="00C57478" w:rsidRDefault="00F56F03">
            <w:pPr>
              <w:spacing w:after="0" w:line="259" w:lineRule="auto"/>
              <w:ind w:left="0" w:right="5" w:firstLine="0"/>
              <w:jc w:val="center"/>
            </w:pPr>
            <w:r>
              <w:rPr>
                <w:rFonts w:ascii="Calibri" w:eastAsia="Calibri" w:hAnsi="Calibri" w:cs="Calibri"/>
                <w:b/>
                <w:sz w:val="16"/>
              </w:rPr>
              <w:t>AMOUNT</w:t>
            </w:r>
          </w:p>
        </w:tc>
        <w:tc>
          <w:tcPr>
            <w:tcW w:w="1192" w:type="dxa"/>
            <w:gridSpan w:val="2"/>
            <w:tcBorders>
              <w:top w:val="single" w:sz="3" w:space="0" w:color="000000"/>
              <w:left w:val="single" w:sz="2" w:space="0" w:color="000000"/>
              <w:bottom w:val="single" w:sz="4" w:space="0" w:color="000000"/>
              <w:right w:val="double" w:sz="6" w:space="0" w:color="000000"/>
            </w:tcBorders>
            <w:shd w:val="clear" w:color="auto" w:fill="F6F4EA"/>
          </w:tcPr>
          <w:p w:rsidR="00C57478" w:rsidRDefault="00F56F03">
            <w:pPr>
              <w:spacing w:after="0" w:line="259" w:lineRule="auto"/>
              <w:ind w:left="0" w:right="9" w:firstLine="0"/>
              <w:jc w:val="center"/>
            </w:pPr>
            <w:r>
              <w:rPr>
                <w:rFonts w:ascii="Calibri" w:eastAsia="Calibri" w:hAnsi="Calibri" w:cs="Calibri"/>
                <w:b/>
                <w:sz w:val="16"/>
              </w:rPr>
              <w:t>PERCENT</w:t>
            </w:r>
          </w:p>
        </w:tc>
      </w:tr>
      <w:tr w:rsidR="00C57478">
        <w:tblPrEx>
          <w:tblCellMar>
            <w:top w:w="15" w:type="dxa"/>
            <w:left w:w="26" w:type="dxa"/>
            <w:right w:w="22" w:type="dxa"/>
          </w:tblCellMar>
        </w:tblPrEx>
        <w:trPr>
          <w:trHeight w:val="214"/>
        </w:trPr>
        <w:tc>
          <w:tcPr>
            <w:tcW w:w="1472" w:type="dxa"/>
            <w:gridSpan w:val="2"/>
            <w:tcBorders>
              <w:top w:val="single" w:sz="4"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4" w:space="0" w:color="000000"/>
              <w:left w:val="single" w:sz="2" w:space="0" w:color="000000"/>
              <w:bottom w:val="single" w:sz="3" w:space="0" w:color="000000"/>
              <w:right w:val="single" w:sz="2" w:space="0" w:color="000000"/>
            </w:tcBorders>
            <w:shd w:val="clear" w:color="auto" w:fill="FFFFFF"/>
          </w:tcPr>
          <w:p w:rsidR="00C57478" w:rsidRDefault="00C57478">
            <w:pPr>
              <w:spacing w:after="160" w:line="259" w:lineRule="auto"/>
              <w:ind w:left="0" w:right="0" w:firstLine="0"/>
            </w:pPr>
          </w:p>
        </w:tc>
        <w:tc>
          <w:tcPr>
            <w:tcW w:w="1107" w:type="dxa"/>
            <w:gridSpan w:val="2"/>
            <w:tcBorders>
              <w:top w:val="single" w:sz="4"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8" w:type="dxa"/>
            <w:gridSpan w:val="2"/>
            <w:tcBorders>
              <w:top w:val="single" w:sz="4"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4"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4"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6"/>
              </w:rPr>
              <w:t>522-95-20-180</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6"/>
              </w:rPr>
              <w:t>CLAIM PAYMENTS</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3,202,758</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3,460,293</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6"/>
              </w:rPr>
              <w:t>257,535</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8.0%</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7" w:right="0" w:firstLine="0"/>
            </w:pPr>
            <w:r>
              <w:rPr>
                <w:rFonts w:ascii="Calibri" w:eastAsia="Calibri" w:hAnsi="Calibri" w:cs="Calibri"/>
                <w:sz w:val="16"/>
              </w:rPr>
              <w:t>522-95-20-181</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TPA EXPENSES</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111,391</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125,489</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center"/>
            </w:pPr>
            <w:r>
              <w:rPr>
                <w:rFonts w:ascii="Calibri" w:eastAsia="Calibri" w:hAnsi="Calibri" w:cs="Calibri"/>
                <w:sz w:val="16"/>
              </w:rPr>
              <w:t>14,098</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12.7%</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6"/>
              </w:rPr>
              <w:t>522-95-20-182</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BROKER FEES</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35,100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35,820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jc w:val="center"/>
            </w:pPr>
            <w:r>
              <w:rPr>
                <w:rFonts w:ascii="Calibri" w:eastAsia="Calibri" w:hAnsi="Calibri" w:cs="Calibri"/>
                <w:sz w:val="16"/>
              </w:rPr>
              <w:t>720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3" w:firstLine="0"/>
              <w:jc w:val="center"/>
            </w:pPr>
            <w:r>
              <w:rPr>
                <w:rFonts w:ascii="Calibri" w:eastAsia="Calibri" w:hAnsi="Calibri" w:cs="Calibri"/>
                <w:sz w:val="16"/>
              </w:rPr>
              <w:t>2.1%</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6"/>
              </w:rPr>
              <w:t>522-95-20-183</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STOP LOSS INSURANCE</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843,831</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863,215</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center"/>
            </w:pPr>
            <w:r>
              <w:rPr>
                <w:rFonts w:ascii="Calibri" w:eastAsia="Calibri" w:hAnsi="Calibri" w:cs="Calibri"/>
                <w:sz w:val="16"/>
              </w:rPr>
              <w:t>19,384</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2.3%</w:t>
            </w:r>
          </w:p>
        </w:tc>
      </w:tr>
      <w:tr w:rsidR="00C57478">
        <w:tblPrEx>
          <w:tblCellMar>
            <w:top w:w="15" w:type="dxa"/>
            <w:left w:w="26" w:type="dxa"/>
            <w:right w:w="22" w:type="dxa"/>
          </w:tblCellMar>
        </w:tblPrEx>
        <w:trPr>
          <w:trHeight w:val="24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6"/>
              </w:rPr>
              <w:t>522-95-20-184</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WELLNESS PROGRAM EXPENSES</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6"/>
              </w:rPr>
              <w:t>522-95-20-185</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OTHER EXPENSES</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5,000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2" w:firstLine="0"/>
              <w:jc w:val="right"/>
            </w:pPr>
            <w:r>
              <w:rPr>
                <w:rFonts w:ascii="Calibri" w:eastAsia="Calibri" w:hAnsi="Calibri" w:cs="Calibri"/>
                <w:sz w:val="16"/>
              </w:rPr>
              <w:t>5,000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4" w:right="0" w:firstLine="0"/>
              <w:jc w:val="center"/>
            </w:pPr>
            <w:r>
              <w:rPr>
                <w:rFonts w:ascii="Calibri" w:eastAsia="Calibri" w:hAnsi="Calibri" w:cs="Calibri"/>
                <w:sz w:val="16"/>
              </w:rPr>
              <w:t>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2" w:firstLine="0"/>
              <w:jc w:val="center"/>
            </w:pPr>
            <w:r>
              <w:rPr>
                <w:rFonts w:ascii="Calibri" w:eastAsia="Calibri" w:hAnsi="Calibri" w:cs="Calibri"/>
                <w:sz w:val="16"/>
              </w:rPr>
              <w:t>0.0%</w:t>
            </w:r>
          </w:p>
        </w:tc>
      </w:tr>
      <w:tr w:rsidR="00C57478">
        <w:tblPrEx>
          <w:tblCellMar>
            <w:top w:w="15" w:type="dxa"/>
            <w:left w:w="26" w:type="dxa"/>
            <w:right w:w="22" w:type="dxa"/>
          </w:tblCellMar>
        </w:tblPrEx>
        <w:trPr>
          <w:trHeight w:val="184"/>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8" w:right="0" w:firstLine="0"/>
            </w:pPr>
            <w:r>
              <w:rPr>
                <w:rFonts w:ascii="Calibri" w:eastAsia="Calibri" w:hAnsi="Calibri" w:cs="Calibri"/>
                <w:sz w:val="16"/>
              </w:rPr>
              <w:t>522-95-20-186</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6"/>
              </w:rPr>
              <w:t>HRA DISBURSEMENT</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201,000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213,000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center"/>
            </w:pPr>
            <w:r>
              <w:rPr>
                <w:rFonts w:ascii="Calibri" w:eastAsia="Calibri" w:hAnsi="Calibri" w:cs="Calibri"/>
                <w:sz w:val="16"/>
              </w:rPr>
              <w:t>12,000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6.0%</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SELF-INSURANCE</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4,399,080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4,702,818</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center"/>
            </w:pPr>
            <w:r>
              <w:rPr>
                <w:rFonts w:ascii="Calibri" w:eastAsia="Calibri" w:hAnsi="Calibri" w:cs="Calibri"/>
                <w:color w:val="3366FF"/>
                <w:sz w:val="16"/>
              </w:rPr>
              <w:t>303,738</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color w:val="3366FF"/>
                <w:sz w:val="16"/>
              </w:rPr>
              <w:t>6.9%</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6"/>
              </w:rPr>
              <w:t>522-95-20-188</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DENTAL</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292,422</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304,574</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center"/>
            </w:pPr>
            <w:r>
              <w:rPr>
                <w:rFonts w:ascii="Calibri" w:eastAsia="Calibri" w:hAnsi="Calibri" w:cs="Calibri"/>
                <w:sz w:val="16"/>
              </w:rPr>
              <w:t>12,152</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1" w:firstLine="0"/>
              <w:jc w:val="center"/>
            </w:pPr>
            <w:r>
              <w:rPr>
                <w:rFonts w:ascii="Calibri" w:eastAsia="Calibri" w:hAnsi="Calibri" w:cs="Calibri"/>
                <w:sz w:val="16"/>
              </w:rPr>
              <w:t>4.2%</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DENTAL</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292,422</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304,574</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1" w:right="0" w:firstLine="0"/>
              <w:jc w:val="center"/>
            </w:pPr>
            <w:r>
              <w:rPr>
                <w:rFonts w:ascii="Calibri" w:eastAsia="Calibri" w:hAnsi="Calibri" w:cs="Calibri"/>
                <w:color w:val="3366FF"/>
                <w:sz w:val="16"/>
              </w:rPr>
              <w:t>12,152</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10" w:firstLine="0"/>
              <w:jc w:val="center"/>
            </w:pPr>
            <w:r>
              <w:rPr>
                <w:rFonts w:ascii="Calibri" w:eastAsia="Calibri" w:hAnsi="Calibri" w:cs="Calibri"/>
                <w:color w:val="3366FF"/>
                <w:sz w:val="16"/>
              </w:rPr>
              <w:t>4.2%</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6"/>
              </w:rPr>
              <w:lastRenderedPageBreak/>
              <w:t>522-95-20-189</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HMO PREMIUM (GROUP HEALTH)</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sz w:val="16"/>
              </w:rPr>
              <w:t>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w:t>
            </w:r>
          </w:p>
        </w:tc>
      </w:tr>
      <w:tr w:rsidR="00C57478">
        <w:tblPrEx>
          <w:tblCellMar>
            <w:top w:w="15" w:type="dxa"/>
            <w:left w:w="26" w:type="dxa"/>
            <w:right w:w="22" w:type="dxa"/>
          </w:tblCellMar>
        </w:tblPrEx>
        <w:trPr>
          <w:trHeight w:val="214"/>
        </w:trPr>
        <w:tc>
          <w:tcPr>
            <w:tcW w:w="1472" w:type="dxa"/>
            <w:gridSpan w:val="2"/>
            <w:tcBorders>
              <w:top w:val="single" w:sz="3" w:space="0" w:color="000000"/>
              <w:left w:val="single" w:sz="10" w:space="0" w:color="000000"/>
              <w:bottom w:val="single" w:sz="2"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2" w:right="0" w:firstLine="0"/>
            </w:pPr>
            <w:r>
              <w:rPr>
                <w:rFonts w:ascii="Calibri" w:eastAsia="Calibri" w:hAnsi="Calibri" w:cs="Calibri"/>
                <w:color w:val="3366FF"/>
                <w:sz w:val="16"/>
              </w:rPr>
              <w:t xml:space="preserve">   TOTAL HMO</w:t>
            </w:r>
          </w:p>
        </w:tc>
        <w:tc>
          <w:tcPr>
            <w:tcW w:w="1107"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08"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left="0" w:right="1" w:firstLine="0"/>
              <w:jc w:val="right"/>
            </w:pPr>
            <w:r>
              <w:rPr>
                <w:rFonts w:ascii="Calibri" w:eastAsia="Calibri" w:hAnsi="Calibri" w:cs="Calibri"/>
                <w:color w:val="3366FF"/>
                <w:sz w:val="16"/>
              </w:rPr>
              <w:t>0</w:t>
            </w:r>
          </w:p>
        </w:tc>
        <w:tc>
          <w:tcPr>
            <w:tcW w:w="1183" w:type="dxa"/>
            <w:gridSpan w:val="2"/>
            <w:tcBorders>
              <w:top w:val="single" w:sz="3" w:space="0" w:color="000000"/>
              <w:left w:val="single" w:sz="2" w:space="0" w:color="000000"/>
              <w:bottom w:val="single" w:sz="2"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color w:val="3366FF"/>
                <w:sz w:val="16"/>
              </w:rPr>
              <w:t>0</w:t>
            </w:r>
          </w:p>
        </w:tc>
        <w:tc>
          <w:tcPr>
            <w:tcW w:w="1192" w:type="dxa"/>
            <w:gridSpan w:val="2"/>
            <w:tcBorders>
              <w:top w:val="single" w:sz="3" w:space="0" w:color="000000"/>
              <w:left w:val="single" w:sz="2" w:space="0" w:color="000000"/>
              <w:bottom w:val="single" w:sz="2" w:space="0" w:color="000000"/>
              <w:right w:val="double" w:sz="6" w:space="0" w:color="000000"/>
            </w:tcBorders>
          </w:tcPr>
          <w:p w:rsidR="00C57478" w:rsidRDefault="00F56F03">
            <w:pPr>
              <w:spacing w:after="0" w:line="259" w:lineRule="auto"/>
              <w:ind w:left="0" w:right="8" w:firstLine="0"/>
              <w:jc w:val="center"/>
            </w:pPr>
            <w:r>
              <w:rPr>
                <w:rFonts w:ascii="Calibri" w:eastAsia="Calibri" w:hAnsi="Calibri" w:cs="Calibri"/>
                <w:color w:val="3366FF"/>
                <w:sz w:val="16"/>
              </w:rPr>
              <w:t>-</w:t>
            </w:r>
          </w:p>
        </w:tc>
      </w:tr>
      <w:tr w:rsidR="00C57478">
        <w:tblPrEx>
          <w:tblCellMar>
            <w:top w:w="15" w:type="dxa"/>
            <w:left w:w="26" w:type="dxa"/>
            <w:right w:w="22" w:type="dxa"/>
          </w:tblCellMar>
        </w:tblPrEx>
        <w:trPr>
          <w:trHeight w:val="212"/>
        </w:trPr>
        <w:tc>
          <w:tcPr>
            <w:tcW w:w="1472" w:type="dxa"/>
            <w:gridSpan w:val="2"/>
            <w:tcBorders>
              <w:top w:val="single" w:sz="2"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7"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8"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2"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2"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F56F03">
            <w:pPr>
              <w:spacing w:after="0" w:line="259" w:lineRule="auto"/>
              <w:ind w:left="9" w:right="0" w:firstLine="0"/>
            </w:pPr>
            <w:r>
              <w:rPr>
                <w:rFonts w:ascii="Calibri" w:eastAsia="Calibri" w:hAnsi="Calibri" w:cs="Calibri"/>
                <w:sz w:val="16"/>
              </w:rPr>
              <w:t>522-95-20-190</w:t>
            </w: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2" w:right="0" w:firstLine="0"/>
            </w:pPr>
            <w:r>
              <w:rPr>
                <w:rFonts w:ascii="Calibri" w:eastAsia="Calibri" w:hAnsi="Calibri" w:cs="Calibri"/>
                <w:sz w:val="16"/>
              </w:rPr>
              <w:t>LEOFF 1 MEDICAL/DENTAL REIMBURSEMENT</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16"/>
              </w:rPr>
              <w:t>225,000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sz w:val="16"/>
              </w:rPr>
              <w:t>225,000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right="0" w:firstLine="0"/>
              <w:jc w:val="center"/>
            </w:pPr>
            <w:r>
              <w:rPr>
                <w:rFonts w:ascii="Calibri" w:eastAsia="Calibri" w:hAnsi="Calibri" w:cs="Calibri"/>
                <w:sz w:val="16"/>
              </w:rPr>
              <w:t>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sz w:val="16"/>
              </w:rPr>
              <w:t>0.0%</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3" w:right="0" w:firstLine="0"/>
            </w:pPr>
            <w:r>
              <w:rPr>
                <w:rFonts w:ascii="Calibri" w:eastAsia="Calibri" w:hAnsi="Calibri" w:cs="Calibri"/>
                <w:color w:val="3366FF"/>
                <w:sz w:val="16"/>
              </w:rPr>
              <w:t>TOTAL LEOFF 1 REIMBURSEMENT</w:t>
            </w: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225,000</w:t>
            </w: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color w:val="3366FF"/>
                <w:sz w:val="16"/>
              </w:rPr>
              <w:t>225,000</w:t>
            </w: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F56F03">
            <w:pPr>
              <w:spacing w:after="0" w:line="259" w:lineRule="auto"/>
              <w:ind w:left="7" w:right="0" w:firstLine="0"/>
              <w:jc w:val="center"/>
            </w:pPr>
            <w:r>
              <w:rPr>
                <w:rFonts w:ascii="Calibri" w:eastAsia="Calibri" w:hAnsi="Calibri" w:cs="Calibri"/>
                <w:color w:val="3366FF"/>
                <w:sz w:val="16"/>
              </w:rPr>
              <w:t>0</w:t>
            </w: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F56F03">
            <w:pPr>
              <w:spacing w:after="0" w:line="259" w:lineRule="auto"/>
              <w:ind w:left="0" w:right="9" w:firstLine="0"/>
              <w:jc w:val="center"/>
            </w:pPr>
            <w:r>
              <w:rPr>
                <w:rFonts w:ascii="Calibri" w:eastAsia="Calibri" w:hAnsi="Calibri" w:cs="Calibri"/>
                <w:color w:val="3366FF"/>
                <w:sz w:val="16"/>
              </w:rPr>
              <w:t>0.0%</w:t>
            </w:r>
          </w:p>
        </w:tc>
      </w:tr>
      <w:tr w:rsidR="00C57478">
        <w:tblPrEx>
          <w:tblCellMar>
            <w:top w:w="15" w:type="dxa"/>
            <w:left w:w="26" w:type="dxa"/>
            <w:right w:w="22" w:type="dxa"/>
          </w:tblCellMar>
        </w:tblPrEx>
        <w:trPr>
          <w:trHeight w:val="213"/>
        </w:trPr>
        <w:tc>
          <w:tcPr>
            <w:tcW w:w="1472" w:type="dxa"/>
            <w:gridSpan w:val="2"/>
            <w:tcBorders>
              <w:top w:val="single" w:sz="3" w:space="0" w:color="000000"/>
              <w:left w:val="single" w:sz="10" w:space="0" w:color="000000"/>
              <w:bottom w:val="single" w:sz="3" w:space="0" w:color="000000"/>
              <w:right w:val="single" w:sz="2" w:space="0" w:color="000000"/>
            </w:tcBorders>
          </w:tcPr>
          <w:p w:rsidR="00C57478" w:rsidRDefault="00C57478">
            <w:pPr>
              <w:spacing w:after="160" w:line="259" w:lineRule="auto"/>
              <w:ind w:left="0" w:right="0" w:firstLine="0"/>
            </w:pPr>
          </w:p>
        </w:tc>
        <w:tc>
          <w:tcPr>
            <w:tcW w:w="3616"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7"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08"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83" w:type="dxa"/>
            <w:gridSpan w:val="2"/>
            <w:tcBorders>
              <w:top w:val="single" w:sz="3" w:space="0" w:color="000000"/>
              <w:left w:val="single" w:sz="2" w:space="0" w:color="000000"/>
              <w:bottom w:val="single" w:sz="3" w:space="0" w:color="000000"/>
              <w:right w:val="single" w:sz="2" w:space="0" w:color="000000"/>
            </w:tcBorders>
          </w:tcPr>
          <w:p w:rsidR="00C57478" w:rsidRDefault="00C57478">
            <w:pPr>
              <w:spacing w:after="160" w:line="259" w:lineRule="auto"/>
              <w:ind w:left="0" w:right="0" w:firstLine="0"/>
            </w:pPr>
          </w:p>
        </w:tc>
        <w:tc>
          <w:tcPr>
            <w:tcW w:w="1192" w:type="dxa"/>
            <w:gridSpan w:val="2"/>
            <w:tcBorders>
              <w:top w:val="single" w:sz="3" w:space="0" w:color="000000"/>
              <w:left w:val="single" w:sz="2" w:space="0" w:color="000000"/>
              <w:bottom w:val="single" w:sz="3" w:space="0" w:color="000000"/>
              <w:right w:val="double" w:sz="6" w:space="0" w:color="000000"/>
            </w:tcBorders>
          </w:tcPr>
          <w:p w:rsidR="00C57478" w:rsidRDefault="00C57478">
            <w:pPr>
              <w:spacing w:after="160" w:line="259" w:lineRule="auto"/>
              <w:ind w:left="0" w:right="0" w:firstLine="0"/>
            </w:pPr>
          </w:p>
        </w:tc>
      </w:tr>
      <w:tr w:rsidR="00C57478">
        <w:tblPrEx>
          <w:tblCellMar>
            <w:top w:w="15" w:type="dxa"/>
            <w:left w:w="26" w:type="dxa"/>
            <w:right w:w="22" w:type="dxa"/>
          </w:tblCellMar>
        </w:tblPrEx>
        <w:trPr>
          <w:trHeight w:val="228"/>
        </w:trPr>
        <w:tc>
          <w:tcPr>
            <w:tcW w:w="1472" w:type="dxa"/>
            <w:gridSpan w:val="2"/>
            <w:tcBorders>
              <w:top w:val="single" w:sz="3" w:space="0" w:color="000000"/>
              <w:left w:val="single" w:sz="10" w:space="0" w:color="000000"/>
              <w:bottom w:val="double" w:sz="6" w:space="0" w:color="000000"/>
              <w:right w:val="single" w:sz="2" w:space="0" w:color="000000"/>
            </w:tcBorders>
          </w:tcPr>
          <w:p w:rsidR="00C57478" w:rsidRDefault="00F56F03">
            <w:pPr>
              <w:spacing w:after="0" w:line="259" w:lineRule="auto"/>
              <w:ind w:left="10" w:right="0" w:firstLine="0"/>
            </w:pPr>
            <w:r>
              <w:rPr>
                <w:rFonts w:ascii="Calibri" w:eastAsia="Calibri" w:hAnsi="Calibri" w:cs="Calibri"/>
                <w:b/>
                <w:sz w:val="16"/>
              </w:rPr>
              <w:t>522-95-20</w:t>
            </w:r>
          </w:p>
        </w:tc>
        <w:tc>
          <w:tcPr>
            <w:tcW w:w="3616" w:type="dxa"/>
            <w:gridSpan w:val="2"/>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3" w:right="0" w:firstLine="0"/>
            </w:pPr>
            <w:r>
              <w:rPr>
                <w:rFonts w:ascii="Calibri" w:eastAsia="Calibri" w:hAnsi="Calibri" w:cs="Calibri"/>
                <w:b/>
                <w:sz w:val="16"/>
              </w:rPr>
              <w:t xml:space="preserve">TOTAL EMPLOYEE HEALTH BENEFITS </w:t>
            </w:r>
          </w:p>
        </w:tc>
        <w:tc>
          <w:tcPr>
            <w:tcW w:w="1107" w:type="dxa"/>
            <w:gridSpan w:val="2"/>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6"/>
              </w:rPr>
              <w:t>4,916,501</w:t>
            </w:r>
          </w:p>
        </w:tc>
        <w:tc>
          <w:tcPr>
            <w:tcW w:w="1108" w:type="dxa"/>
            <w:gridSpan w:val="2"/>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0" w:right="0" w:firstLine="0"/>
              <w:jc w:val="right"/>
            </w:pPr>
            <w:r>
              <w:rPr>
                <w:rFonts w:ascii="Calibri" w:eastAsia="Calibri" w:hAnsi="Calibri" w:cs="Calibri"/>
                <w:b/>
                <w:sz w:val="16"/>
              </w:rPr>
              <w:t>5,232,392</w:t>
            </w:r>
          </w:p>
        </w:tc>
        <w:tc>
          <w:tcPr>
            <w:tcW w:w="1183" w:type="dxa"/>
            <w:gridSpan w:val="2"/>
            <w:tcBorders>
              <w:top w:val="single" w:sz="3" w:space="0" w:color="000000"/>
              <w:left w:val="single" w:sz="2" w:space="0" w:color="000000"/>
              <w:bottom w:val="double" w:sz="6" w:space="0" w:color="000000"/>
              <w:right w:val="single" w:sz="2" w:space="0" w:color="000000"/>
            </w:tcBorders>
          </w:tcPr>
          <w:p w:rsidR="00C57478" w:rsidRDefault="00F56F03">
            <w:pPr>
              <w:spacing w:after="0" w:line="259" w:lineRule="auto"/>
              <w:ind w:left="2" w:right="0" w:firstLine="0"/>
              <w:jc w:val="center"/>
            </w:pPr>
            <w:r>
              <w:rPr>
                <w:rFonts w:ascii="Calibri" w:eastAsia="Calibri" w:hAnsi="Calibri" w:cs="Calibri"/>
                <w:b/>
                <w:sz w:val="16"/>
              </w:rPr>
              <w:t>315,891</w:t>
            </w:r>
          </w:p>
        </w:tc>
        <w:tc>
          <w:tcPr>
            <w:tcW w:w="1192" w:type="dxa"/>
            <w:gridSpan w:val="2"/>
            <w:tcBorders>
              <w:top w:val="single" w:sz="3" w:space="0" w:color="000000"/>
              <w:left w:val="single" w:sz="2" w:space="0" w:color="000000"/>
              <w:bottom w:val="double" w:sz="6" w:space="0" w:color="000000"/>
              <w:right w:val="double" w:sz="6" w:space="0" w:color="000000"/>
            </w:tcBorders>
          </w:tcPr>
          <w:p w:rsidR="00C57478" w:rsidRDefault="00F56F03">
            <w:pPr>
              <w:spacing w:after="0" w:line="259" w:lineRule="auto"/>
              <w:ind w:left="0" w:right="2" w:firstLine="0"/>
              <w:jc w:val="center"/>
            </w:pPr>
            <w:r>
              <w:rPr>
                <w:rFonts w:ascii="Calibri" w:eastAsia="Calibri" w:hAnsi="Calibri" w:cs="Calibri"/>
                <w:b/>
                <w:sz w:val="16"/>
              </w:rPr>
              <w:t>6.4%</w:t>
            </w:r>
          </w:p>
        </w:tc>
      </w:tr>
    </w:tbl>
    <w:p w:rsidR="00C57478" w:rsidRDefault="00F56F03">
      <w:pPr>
        <w:spacing w:after="0" w:line="259" w:lineRule="auto"/>
        <w:ind w:left="26" w:right="0" w:firstLine="0"/>
        <w:jc w:val="right"/>
      </w:pPr>
      <w:r>
        <w:rPr>
          <w:rFonts w:ascii="Times New Roman" w:eastAsia="Times New Roman" w:hAnsi="Times New Roman" w:cs="Times New Roman"/>
        </w:rPr>
        <w:t xml:space="preserve">  </w:t>
      </w:r>
    </w:p>
    <w:p w:rsidR="00C57478" w:rsidRDefault="00F56F03">
      <w:pPr>
        <w:spacing w:after="0" w:line="259" w:lineRule="auto"/>
        <w:ind w:left="0" w:right="424" w:firstLine="0"/>
        <w:jc w:val="center"/>
      </w:pPr>
      <w:r>
        <w:rPr>
          <w:rFonts w:ascii="Times New Roman" w:eastAsia="Times New Roman" w:hAnsi="Times New Roman" w:cs="Times New Roman"/>
        </w:rPr>
        <w:t xml:space="preserve"> </w:t>
      </w:r>
    </w:p>
    <w:p w:rsidR="00C57478" w:rsidRDefault="00F56F03">
      <w:pPr>
        <w:spacing w:after="0" w:line="259" w:lineRule="auto"/>
        <w:ind w:left="0" w:right="359" w:firstLine="0"/>
        <w:jc w:val="center"/>
      </w:pPr>
      <w:r>
        <w:rPr>
          <w:rFonts w:ascii="Times New Roman" w:eastAsia="Times New Roman" w:hAnsi="Times New Roman" w:cs="Times New Roman"/>
        </w:rPr>
        <w:t xml:space="preserve">  </w:t>
      </w:r>
    </w:p>
    <w:p w:rsidR="00C57478" w:rsidRDefault="00F56F03">
      <w:pPr>
        <w:spacing w:line="238" w:lineRule="auto"/>
        <w:ind w:left="4681" w:right="5040" w:firstLine="0"/>
        <w:jc w:val="both"/>
      </w:pPr>
      <w:r>
        <w:rPr>
          <w:rFonts w:ascii="Times New Roman" w:eastAsia="Times New Roman" w:hAnsi="Times New Roman" w:cs="Times New Roman"/>
        </w:rPr>
        <w:t xml:space="preserve">   </w:t>
      </w:r>
    </w:p>
    <w:p w:rsidR="00C57478" w:rsidRDefault="00F56F03">
      <w:pPr>
        <w:spacing w:after="0" w:line="238" w:lineRule="auto"/>
        <w:ind w:left="4681" w:right="5040" w:firstLine="0"/>
        <w:jc w:val="both"/>
      </w:pPr>
      <w:r>
        <w:rPr>
          <w:rFonts w:ascii="Times New Roman" w:eastAsia="Times New Roman" w:hAnsi="Times New Roman" w:cs="Times New Roman"/>
        </w:rPr>
        <w:t xml:space="preserve">   </w:t>
      </w:r>
    </w:p>
    <w:p w:rsidR="00C57478" w:rsidRDefault="00F56F03">
      <w:pPr>
        <w:spacing w:after="0" w:line="238" w:lineRule="auto"/>
        <w:ind w:left="4681" w:right="5040" w:firstLine="0"/>
        <w:jc w:val="both"/>
      </w:pPr>
      <w:r>
        <w:rPr>
          <w:rFonts w:ascii="Times New Roman" w:eastAsia="Times New Roman" w:hAnsi="Times New Roman" w:cs="Times New Roman"/>
        </w:rPr>
        <w:t xml:space="preserve">   </w:t>
      </w:r>
    </w:p>
    <w:p w:rsidR="00C57478" w:rsidRDefault="00F56F03">
      <w:pPr>
        <w:spacing w:after="0" w:line="259" w:lineRule="auto"/>
        <w:ind w:left="0" w:right="359" w:firstLine="0"/>
        <w:jc w:val="center"/>
      </w:pPr>
      <w:r>
        <w:rPr>
          <w:rFonts w:ascii="Times New Roman" w:eastAsia="Times New Roman" w:hAnsi="Times New Roman" w:cs="Times New Roman"/>
        </w:rPr>
        <w:t xml:space="preserve">  </w:t>
      </w:r>
    </w:p>
    <w:p w:rsidR="00C57478" w:rsidRDefault="00F56F03">
      <w:pPr>
        <w:spacing w:after="219" w:line="259" w:lineRule="auto"/>
        <w:ind w:left="1" w:right="0" w:firstLine="0"/>
      </w:pPr>
      <w:r>
        <w:rPr>
          <w:rFonts w:ascii="Times New Roman" w:eastAsia="Times New Roman" w:hAnsi="Times New Roman" w:cs="Times New Roman"/>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spacing w:after="0" w:line="259" w:lineRule="auto"/>
        <w:ind w:left="0" w:right="344" w:firstLine="0"/>
        <w:jc w:val="center"/>
      </w:pPr>
      <w:r>
        <w:rPr>
          <w:b/>
          <w:sz w:val="52"/>
        </w:rPr>
        <w:t xml:space="preserve"> </w:t>
      </w:r>
    </w:p>
    <w:p w:rsidR="00C57478" w:rsidRDefault="00F56F03">
      <w:pPr>
        <w:pStyle w:val="Heading1"/>
        <w:ind w:left="1450" w:right="0"/>
      </w:pPr>
      <w:r>
        <w:t xml:space="preserve">LINE ITEM DESCRIPTIONS </w:t>
      </w:r>
    </w:p>
    <w:p w:rsidR="00C57478" w:rsidRDefault="00F56F03">
      <w:pPr>
        <w:spacing w:after="3568" w:line="259" w:lineRule="auto"/>
        <w:ind w:left="4681" w:right="0" w:firstLine="0"/>
      </w:pPr>
      <w:r>
        <w:rPr>
          <w:b/>
          <w:sz w:val="52"/>
        </w:rPr>
        <w:t xml:space="preserve"> </w:t>
      </w:r>
    </w:p>
    <w:tbl>
      <w:tblPr>
        <w:tblStyle w:val="TableGrid"/>
        <w:tblpPr w:vertAnchor="text" w:tblpX="25" w:tblpY="-4191"/>
        <w:tblOverlap w:val="never"/>
        <w:tblW w:w="9369" w:type="dxa"/>
        <w:tblInd w:w="0" w:type="dxa"/>
        <w:tblCellMar>
          <w:top w:w="44" w:type="dxa"/>
          <w:left w:w="26" w:type="dxa"/>
          <w:bottom w:w="0" w:type="dxa"/>
          <w:right w:w="46"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7"/>
              </w:rPr>
              <w:lastRenderedPageBreak/>
              <w:t>BARS</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DESCRIPTION</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674"/>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511-60-10-812</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MEETINGS - COMMISSIONERS COMPENSATION</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 xml:space="preserve">Covers costs at $128 per meeting for Commissioner's </w:t>
            </w:r>
          </w:p>
          <w:p w:rsidR="00C57478" w:rsidRDefault="00F56F03">
            <w:pPr>
              <w:spacing w:after="0" w:line="259" w:lineRule="auto"/>
              <w:ind w:left="0" w:right="1025" w:firstLine="0"/>
            </w:pPr>
            <w:r>
              <w:rPr>
                <w:rFonts w:ascii="Calibri" w:eastAsia="Calibri" w:hAnsi="Calibri" w:cs="Calibri"/>
                <w:sz w:val="17"/>
              </w:rPr>
              <w:t>meetings. Rate valid: January 1, 2019 December 31, 2023.</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Medicare costs for Commissioners applied to salary.</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511-60-20-139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Social Security costs for our Commissioners.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511-60-41-832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PLANNING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Strategic Planning and Commissioner expenses related to retreats, etc.</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OUTSIDE TRAINING/MEETINGS NON-SALARY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Commissioner expenses not related to salaries for meetings and planning sessions.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511-60-49-581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DUES - COMMISSIONERS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approved Commissioners dues via WFCA, KCFCA, etc.</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511-60-49-602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MEETINGS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Covers any additional meeting expenses for Commissioners, including printing, binding, or other expenses.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511-70-51-512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ELECTIONS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Ballot Expenses (covers prior year's expenses) Even year elections are twice the expense of odd year elections.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514-20-41-511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AUDIT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Annual fees for state mandated audit of financial records.</w:t>
            </w:r>
          </w:p>
        </w:tc>
      </w:tr>
      <w:tr w:rsidR="00C57478">
        <w:trPr>
          <w:trHeight w:val="451"/>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514-20-49-585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LICENSES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Pressure vessel licenses, and contractor licenses. Based on historical.</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519-90-41-610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ACCREDITATION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Cost associated with the Accreditation process.</w:t>
            </w:r>
          </w:p>
        </w:tc>
      </w:tr>
      <w:tr w:rsidR="00C57478">
        <w:trPr>
          <w:trHeight w:val="236"/>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519-90-51-678</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PROPERTY TAXES</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Any costs associated with collection of property taxes.</w:t>
            </w:r>
          </w:p>
        </w:tc>
      </w:tr>
    </w:tbl>
    <w:p w:rsidR="00C57478" w:rsidRDefault="00F56F03">
      <w:pPr>
        <w:spacing w:after="0" w:line="259" w:lineRule="auto"/>
        <w:ind w:left="0" w:right="5025" w:firstLine="0"/>
        <w:jc w:val="right"/>
      </w:pPr>
      <w:r>
        <w:rPr>
          <w:b/>
          <w:sz w:val="52"/>
        </w:rPr>
        <w:t xml:space="preserve"> </w:t>
      </w:r>
      <w:r>
        <w:br w:type="page"/>
      </w:r>
    </w:p>
    <w:p w:rsidR="00C57478" w:rsidRDefault="00C57478">
      <w:pPr>
        <w:spacing w:after="0" w:line="259" w:lineRule="auto"/>
        <w:ind w:left="-1439" w:right="500" w:firstLine="0"/>
        <w:jc w:val="both"/>
      </w:pPr>
    </w:p>
    <w:tbl>
      <w:tblPr>
        <w:tblStyle w:val="TableGrid"/>
        <w:tblW w:w="9325" w:type="dxa"/>
        <w:tblInd w:w="25" w:type="dxa"/>
        <w:tblCellMar>
          <w:top w:w="36" w:type="dxa"/>
          <w:left w:w="25" w:type="dxa"/>
          <w:bottom w:w="0" w:type="dxa"/>
          <w:right w:w="0" w:type="dxa"/>
        </w:tblCellMar>
        <w:tblLook w:val="04A0" w:firstRow="1" w:lastRow="0" w:firstColumn="1" w:lastColumn="0" w:noHBand="0" w:noVBand="1"/>
      </w:tblPr>
      <w:tblGrid>
        <w:gridCol w:w="1114"/>
        <w:gridCol w:w="3670"/>
        <w:gridCol w:w="4541"/>
      </w:tblGrid>
      <w:tr w:rsidR="00C57478">
        <w:trPr>
          <w:trHeight w:val="199"/>
        </w:trPr>
        <w:tc>
          <w:tcPr>
            <w:tcW w:w="1114"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5"/>
              </w:rPr>
              <w:t>DIVISION:</w:t>
            </w:r>
          </w:p>
        </w:tc>
        <w:tc>
          <w:tcPr>
            <w:tcW w:w="3670"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5"/>
              </w:rPr>
              <w:t>GENERAL</w:t>
            </w:r>
          </w:p>
        </w:tc>
        <w:tc>
          <w:tcPr>
            <w:tcW w:w="4541"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373"/>
        </w:trPr>
        <w:tc>
          <w:tcPr>
            <w:tcW w:w="1114"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522-05-10-111</w:t>
            </w:r>
          </w:p>
        </w:tc>
        <w:tc>
          <w:tcPr>
            <w:tcW w:w="3670"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EMPLOYEE LEAVE CASH OUT</w:t>
            </w:r>
          </w:p>
        </w:tc>
        <w:tc>
          <w:tcPr>
            <w:tcW w:w="4541"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15" w:firstLine="0"/>
            </w:pPr>
            <w:r>
              <w:rPr>
                <w:rFonts w:ascii="Calibri" w:eastAsia="Calibri" w:hAnsi="Calibri" w:cs="Calibri"/>
                <w:sz w:val="15"/>
              </w:rPr>
              <w:t>Cash out of sick or vacation leaves for employees anticipated to retire during the year.</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522-05-21-163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EMPLOYEE ASSISTANCE</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Health Ventures employee assistance program.</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522-05-21-164</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EMPLOYEE RECOGNITION</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Expenses for employee recognition program and banquet.</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522-05-21-161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FOOD</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 xml:space="preserve">Food provided at major incidents, day-long training sessions, business meetings, etc.  </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522-05-31-261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MISC- SUPPLIES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supplies. Based on historical use.</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522-05-31-273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DISASTER SUPPLIES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MRE's and other disaster supplies.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522-05-31-275</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OFFICE SUPPLIES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Expenses for paper, pencils, pens, etc. and printer toner/copy machine overage charges.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522-05-31-306</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EMERGENCY MANAGEMENT SUPPLIES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Supplies for EOC Operations.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522-05-32-381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FUEL</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Fuel costs based on historical usage and increased fuel prices.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522-05-35-460</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60</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61</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62</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63</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522-05-35-464</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64</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522-05-35-465</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65</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522-05-35-466</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66</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522-05-35-467</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67</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522-05-35-468</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STATION 68</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522-05-35-469</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ADMIN/BIZOPS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522-05-35-470</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HOUSEWARES - CITY HALL</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Miscellaneous houseware equipment, utensils, supplies.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522-05-41-574</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ATTORNEY/LEGAL</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Expenses for legal representation.</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522-05-41-575</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NEGOTIATIONS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 xml:space="preserve">Expenses for contract negotiations with IAFF Local 2024.  </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522-05-41-578</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HR - HIRING/TESTING/INVESTIGATION</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Costs associated with hiring new personnel, promotional exams, and background investigations.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522-05-41-579</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HR - RECRUITMENT &amp; DIVERSITY</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Program costs related to diversity, awareness, hiring practices, and cultural shifts.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522-05-41-593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CONSULTANTS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Costs for consultants utilized in planning efforts, or personnel development processes.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522-05-41-602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PLANNING</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30" w:firstLine="0"/>
            </w:pPr>
            <w:r>
              <w:rPr>
                <w:rFonts w:ascii="Calibri" w:eastAsia="Calibri" w:hAnsi="Calibri" w:cs="Calibri"/>
                <w:sz w:val="15"/>
              </w:rPr>
              <w:t>Costs associated with Strategic Leadership Planning and retreat efforts.</w:t>
            </w:r>
          </w:p>
        </w:tc>
      </w:tr>
      <w:tr w:rsidR="00C57478">
        <w:trPr>
          <w:trHeight w:val="375"/>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522-05-41-615</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HR - COMPLIANCE</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1" w:firstLine="0"/>
            </w:pPr>
            <w:r>
              <w:rPr>
                <w:rFonts w:ascii="Calibri" w:eastAsia="Calibri" w:hAnsi="Calibri" w:cs="Calibri"/>
                <w:sz w:val="15"/>
              </w:rPr>
              <w:t>Costs associated with HR compliance, recruitment, and training.</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522-05-41-616</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HR - SUBSCRIPTION SERVICES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HR related salary/compensation data and subscriptions.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522-05-42-579</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POSTAGE</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Postage costs for inspection letters, newsletters, and all department mailings.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522-05-44-580</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ADVERTISING (MEETING, BID, ETC)</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Advertising costs for bids, public meetings, etc.</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522-05-44-584</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NEWSLETTERS &amp; PUBLICATIONS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Costs associated with community newsletter and other district publications.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522-05-49-577</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INVESTMENT FEES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King County investment fees.</w:t>
            </w:r>
          </w:p>
        </w:tc>
      </w:tr>
      <w:tr w:rsidR="00C57478">
        <w:trPr>
          <w:trHeight w:val="564"/>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522-05-49-581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DUES &amp; MEMBERSHIPS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29" w:firstLine="0"/>
            </w:pPr>
            <w:r>
              <w:rPr>
                <w:rFonts w:ascii="Calibri" w:eastAsia="Calibri" w:hAnsi="Calibri" w:cs="Calibri"/>
                <w:sz w:val="15"/>
              </w:rPr>
              <w:t xml:space="preserve">Memberships in various professional organizations such as WFC, AWC, NFPA, ICBO, FW Chamber, service groups/club, etc. </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522-05-49-582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TEMPORARY EMPLOYMENT</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Any costs associated with temporary help.</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522-05-49-583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PRINTING &amp; BINDING</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Not utilized. - Reducing paper usage.</w:t>
            </w:r>
          </w:p>
        </w:tc>
      </w:tr>
      <w:tr w:rsidR="00C57478">
        <w:trPr>
          <w:trHeight w:val="375"/>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522-05-49-607</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EMERGENCY MANAGEMENT/CERT SUPPORT</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Emergency Planning &amp; Fire District Participation and Support of City led CERT Programs.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522-05-49-691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SERVICE FEES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All fees, other than investment fees, associated with departmental business.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522-05-49-761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VEHICLE CLEANING SERVICES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Carwashes for district vehicles.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522-05-49-762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JANITORIAL SERVICES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Cleaning services for shared meeting spaces, bathrooms, and offices.</w:t>
            </w:r>
          </w:p>
        </w:tc>
      </w:tr>
      <w:tr w:rsidR="00C57478">
        <w:trPr>
          <w:trHeight w:val="375"/>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522-05-46-641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INS-/CASUALTY &amp; LIAB-</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Insurance coverage for liability, collision, fire, etc.  Based on new policy annual renewal date.</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lastRenderedPageBreak/>
              <w:t>522-05-46-642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INS-/LIFE &amp; ACCIDENT</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Long Term Disability insurance for non-contract employees.</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522-05-46-643</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EMPLOYMENT SECURITY</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Expenses for unemployment.  The district pays the full cost of unemployment compensation.</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ELECTRICITY</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522-05-47-672</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NATURAL GAS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522-05-47-674</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TELEPHONE</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522-05-47-675</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WASTE DISPOSAL</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522-05-47-676</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WATER/SEWER</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522-05-47-677</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SURFACE WATER MANAGEMENT</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Based upon historical usage and projected increases.</w:t>
            </w:r>
          </w:p>
        </w:tc>
      </w:tr>
      <w:tr w:rsidR="00C57478">
        <w:trPr>
          <w:trHeight w:val="188"/>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522-05-47-679</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INTERNET CONNECTION</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 xml:space="preserve">Internet connectivity primary and secondary connections. </w:t>
            </w:r>
          </w:p>
        </w:tc>
      </w:tr>
      <w:tr w:rsidR="00C57478">
        <w:trPr>
          <w:trHeight w:val="187"/>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522-05-79-759</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PROPERTY PAYMENTS</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Previously utilized for Station 68 property acquisition.</w:t>
            </w:r>
          </w:p>
        </w:tc>
      </w:tr>
      <w:tr w:rsidR="00C57478">
        <w:trPr>
          <w:trHeight w:val="376"/>
        </w:trPr>
        <w:tc>
          <w:tcPr>
            <w:tcW w:w="1114"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522-05-51-761</w:t>
            </w:r>
          </w:p>
        </w:tc>
        <w:tc>
          <w:tcPr>
            <w:tcW w:w="3670"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KCFD 2 CONTRACT</w:t>
            </w:r>
          </w:p>
        </w:tc>
        <w:tc>
          <w:tcPr>
            <w:tcW w:w="454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jc w:val="both"/>
            </w:pPr>
            <w:r>
              <w:rPr>
                <w:rFonts w:ascii="Calibri" w:eastAsia="Calibri" w:hAnsi="Calibri" w:cs="Calibri"/>
                <w:sz w:val="15"/>
              </w:rPr>
              <w:t>Previously utilized Des Moines contract for service with Dist. 2.</w:t>
            </w:r>
          </w:p>
        </w:tc>
      </w:tr>
      <w:tr w:rsidR="00C57478">
        <w:trPr>
          <w:trHeight w:val="387"/>
        </w:trPr>
        <w:tc>
          <w:tcPr>
            <w:tcW w:w="1114"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5"/>
              </w:rPr>
              <w:t>522-05-50-791</w:t>
            </w:r>
          </w:p>
        </w:tc>
        <w:tc>
          <w:tcPr>
            <w:tcW w:w="3670"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5"/>
              </w:rPr>
              <w:t>CONTINGENCY</w:t>
            </w:r>
          </w:p>
        </w:tc>
        <w:tc>
          <w:tcPr>
            <w:tcW w:w="4541"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5"/>
              </w:rPr>
              <w:t>This is an account to cover unplanned significant expenditures.</w:t>
            </w:r>
          </w:p>
        </w:tc>
      </w:tr>
    </w:tbl>
    <w:tbl>
      <w:tblPr>
        <w:tblStyle w:val="TableGrid"/>
        <w:tblpPr w:vertAnchor="text" w:tblpX="25" w:tblpY="-419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8"/>
        <w:gridCol w:w="4562"/>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7"/>
              </w:rPr>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ADMINISTRATION</w:t>
            </w:r>
          </w:p>
        </w:tc>
        <w:tc>
          <w:tcPr>
            <w:tcW w:w="4562"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HOLIDAY / VACATION SELL-BACKS</w:t>
            </w:r>
          </w:p>
        </w:tc>
        <w:tc>
          <w:tcPr>
            <w:tcW w:w="4562"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Vacation sell-backs for non-contract employees per policy. Based on employee input.</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REGULAR SALARIES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Salaries for staff within the assigned division.</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Overtime for non-exempt staff.</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WELLNESS INCENTIVE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Benefit for reduced sick leave use.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LIFE INSURANCE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Life Insurance provided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LABOR &amp; INDUSTRIES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Fees paid to Washington State Labor &amp;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MEDICAL/DENTAL</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Employer share of pension plans.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DEFERRED COMPENSATION</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Retirement Contribution Benefit @ 4% of FF1 Wage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MEDICARE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Medicare contribution paid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522-10-20-139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SOCIAL SECURITY</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Social Security contribution paid by employer for nonpensionable employees.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522-10-35-416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FURNITURE &amp; FURNISHINGS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Misc. Furnishings.</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522-10-35-417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OFFICE MACHINES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Not utilized.</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Employee training, seminars, conferences, continuing education opportunities.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Travel costs associated with training and education.</w:t>
            </w:r>
          </w:p>
        </w:tc>
      </w:tr>
      <w:tr w:rsidR="00C57478">
        <w:trPr>
          <w:trHeight w:val="236"/>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522-10-48-701</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2" w:type="dxa"/>
            <w:tcBorders>
              <w:top w:val="single" w:sz="2" w:space="0" w:color="000000"/>
              <w:left w:val="single" w:sz="2" w:space="0" w:color="000000"/>
              <w:bottom w:val="double" w:sz="5" w:space="0" w:color="000000"/>
              <w:right w:val="double" w:sz="5" w:space="0" w:color="000000"/>
            </w:tcBorders>
          </w:tcPr>
          <w:p w:rsidR="00C57478" w:rsidRDefault="00C57478">
            <w:pPr>
              <w:spacing w:after="160" w:line="259" w:lineRule="auto"/>
              <w:ind w:left="0" w:right="0" w:firstLine="0"/>
            </w:pPr>
          </w:p>
        </w:tc>
      </w:tr>
    </w:tbl>
    <w:p w:rsidR="00C57478" w:rsidRDefault="00F56F03">
      <w:pPr>
        <w:spacing w:after="3777" w:line="259" w:lineRule="auto"/>
        <w:ind w:left="1" w:right="0" w:firstLine="0"/>
        <w:jc w:val="both"/>
      </w:pPr>
      <w:r>
        <w:rPr>
          <w:b/>
          <w:sz w:val="52"/>
        </w:rPr>
        <w:t xml:space="preserve"> </w:t>
      </w:r>
    </w:p>
    <w:tbl>
      <w:tblPr>
        <w:tblStyle w:val="TableGrid"/>
        <w:tblpPr w:vertAnchor="text" w:tblpX="25" w:tblpY="-440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7"/>
              </w:rPr>
              <w:lastRenderedPageBreak/>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BUSINESS OPERATIONS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522-15-10-101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Vacation sell-backs for non-contract employees per policy. Based on historical usage and input.</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522-15-10-102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Salaries for staff within the assigned division.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Overtime for non-exempt staff.</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522-15-10-109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Benefit for reduced sick leave use.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Life Insurance provided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Fees paid to Washington State Labor &amp;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Employer share of pension plans.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 xml:space="preserve">Defferred Comp Retirement Contribution Benefit @ 4% of FF1 </w:t>
            </w:r>
          </w:p>
          <w:p w:rsidR="00C57478" w:rsidRDefault="00F56F03">
            <w:pPr>
              <w:spacing w:after="0" w:line="259" w:lineRule="auto"/>
              <w:ind w:left="1" w:right="0" w:firstLine="0"/>
            </w:pPr>
            <w:r>
              <w:rPr>
                <w:rFonts w:ascii="Calibri" w:eastAsia="Calibri" w:hAnsi="Calibri" w:cs="Calibri"/>
                <w:sz w:val="17"/>
              </w:rPr>
              <w:t>Wage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Medicare contribution paid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522-15-20-139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Social Security contribution paid by employer for nonpensionable employees.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522-15-31-276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GIS PROGRAM - COMPLEX MAPS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Materials and supplies for hardcopy maps.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522-15-41-593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CONSULTANTS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Cost for consultants utilized for business projects.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Travel costs associated with training and education.</w:t>
            </w:r>
          </w:p>
        </w:tc>
      </w:tr>
      <w:tr w:rsidR="00C57478">
        <w:trPr>
          <w:trHeight w:val="236"/>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522-15-48-701</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C57478">
            <w:pPr>
              <w:spacing w:after="160" w:line="259" w:lineRule="auto"/>
              <w:ind w:left="0" w:right="0" w:firstLine="0"/>
            </w:pPr>
          </w:p>
        </w:tc>
      </w:tr>
    </w:tbl>
    <w:p w:rsidR="00C57478" w:rsidRDefault="00F56F03">
      <w:pPr>
        <w:spacing w:after="0" w:line="259" w:lineRule="auto"/>
        <w:ind w:left="1" w:right="0" w:firstLine="0"/>
        <w:jc w:val="both"/>
      </w:pPr>
      <w:r>
        <w:rPr>
          <w:b/>
          <w:sz w:val="52"/>
        </w:rPr>
        <w:t xml:space="preserve"> </w:t>
      </w:r>
    </w:p>
    <w:tbl>
      <w:tblPr>
        <w:tblStyle w:val="TableGrid"/>
        <w:tblpPr w:vertAnchor="text" w:tblpX="25" w:tblpY="-7370"/>
        <w:tblOverlap w:val="never"/>
        <w:tblW w:w="9369" w:type="dxa"/>
        <w:tblInd w:w="0" w:type="dxa"/>
        <w:tblCellMar>
          <w:top w:w="44" w:type="dxa"/>
          <w:left w:w="25" w:type="dxa"/>
          <w:bottom w:w="0" w:type="dxa"/>
          <w:right w:w="30"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lastRenderedPageBreak/>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OPERATIONS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522-20-10-101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Per firefighter contract, firefighters can schedule holidays off or they can cash them out.  Based upon historical costs.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Salaries for staff within the assigned division.</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 RESPONSE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Overtime costs for major events and maintaining staffing due to sick or disability leaves.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 TRAINING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Overtime for assigned or mandatory training.</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522-20-10-105</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 MEETINGS/COMMITEES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Overtime for meetings and committee assignments.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ACTING PAY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Acting and driver pay per firefighter contract.</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PREMIUM/SPECIALTY PAY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Swimmer pay @ 1% x 24 swimmers max.</w:t>
            </w:r>
          </w:p>
        </w:tc>
      </w:tr>
      <w:tr w:rsidR="00C57478">
        <w:trPr>
          <w:trHeight w:val="679"/>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522-20-10-109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INCENTIVE/PRM</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 xml:space="preserve">Per firefighter contract, firefighter benefit for non-sick leave usage. Post Retirement medical for 15 members (max at one time) x $500 a month. </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Life insurance provided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Fees paid to Washington State Labor and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LEOFF 1 and 2 pension payments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1" w:right="0" w:firstLine="0"/>
            </w:pPr>
            <w:r>
              <w:rPr>
                <w:rFonts w:ascii="Calibri" w:eastAsia="Calibri" w:hAnsi="Calibri" w:cs="Calibri"/>
                <w:sz w:val="18"/>
              </w:rPr>
              <w:t>Wage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522-20-20-138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Medicare contribution for all firefighters hired after 1985.</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522-20-31-270</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MATERIAL (PROP PROT)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For plywood and other property protection after fires.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522-20-31-304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HONOR GUARD</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Supplies for our Honor Guard.</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522-20-31-305</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NEW HIRE/ONBOARDING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Additional or unplanned costs due to the hire of new FF's. New in 2021 for tracking cost purposes.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522-20-35-410</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REHAB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Food/Water/Supplies for rehab at extended or prolonged responses.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522-20-35-413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SWIMMER EQUIPMENT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Equipment for swimmers.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Travel costs associated with training and education.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8"/>
              </w:rPr>
              <w:t>522-20-44-xxx</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FUTURE CATEGORY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C57478">
            <w:pPr>
              <w:spacing w:after="160" w:line="259" w:lineRule="auto"/>
              <w:ind w:left="0" w:right="0" w:firstLine="0"/>
            </w:pPr>
          </w:p>
        </w:tc>
        <w:tc>
          <w:tcPr>
            <w:tcW w:w="3687"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4563" w:type="dxa"/>
            <w:tcBorders>
              <w:top w:val="single" w:sz="2" w:space="0" w:color="000000"/>
              <w:left w:val="single" w:sz="2" w:space="0" w:color="000000"/>
              <w:bottom w:val="single" w:sz="2" w:space="0" w:color="000000"/>
              <w:right w:val="double" w:sz="5" w:space="0" w:color="000000"/>
            </w:tcBorders>
          </w:tcPr>
          <w:p w:rsidR="00C57478" w:rsidRDefault="00C57478">
            <w:pPr>
              <w:spacing w:after="160" w:line="259" w:lineRule="auto"/>
              <w:ind w:left="0" w:right="0" w:firstLine="0"/>
            </w:pPr>
          </w:p>
        </w:tc>
      </w:tr>
      <w:tr w:rsidR="00C57478">
        <w:trPr>
          <w:trHeight w:val="462"/>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522-20-49-614</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VALLEYCOM DISPATCHING</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ValleyCom owner agency fees for dispatching services (moved to Ops in 2011).</w:t>
            </w:r>
          </w:p>
        </w:tc>
      </w:tr>
    </w:tbl>
    <w:p w:rsidR="00C57478" w:rsidRDefault="00F56F03">
      <w:pPr>
        <w:spacing w:after="3327" w:line="259" w:lineRule="auto"/>
        <w:ind w:left="1" w:right="0" w:firstLine="0"/>
        <w:jc w:val="both"/>
      </w:pPr>
      <w:r>
        <w:rPr>
          <w:b/>
          <w:sz w:val="52"/>
        </w:rPr>
        <w:t xml:space="preserve"> </w:t>
      </w:r>
    </w:p>
    <w:tbl>
      <w:tblPr>
        <w:tblStyle w:val="TableGrid"/>
        <w:tblpPr w:vertAnchor="text" w:tblpX="25" w:tblpY="-3950"/>
        <w:tblOverlap w:val="never"/>
        <w:tblW w:w="9369" w:type="dxa"/>
        <w:tblInd w:w="0" w:type="dxa"/>
        <w:tblCellMar>
          <w:top w:w="44" w:type="dxa"/>
          <w:left w:w="24" w:type="dxa"/>
          <w:bottom w:w="0" w:type="dxa"/>
          <w:right w:w="47" w:type="dxa"/>
        </w:tblCellMar>
        <w:tblLook w:val="04A0" w:firstRow="1" w:lastRow="0" w:firstColumn="1" w:lastColumn="0" w:noHBand="0" w:noVBand="1"/>
      </w:tblPr>
      <w:tblGrid>
        <w:gridCol w:w="1119"/>
        <w:gridCol w:w="3689"/>
        <w:gridCol w:w="4561"/>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8"/>
              </w:rPr>
              <w:t>DIVISION:</w:t>
            </w:r>
          </w:p>
        </w:tc>
        <w:tc>
          <w:tcPr>
            <w:tcW w:w="3689"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1" w:right="0" w:firstLine="0"/>
            </w:pPr>
            <w:r>
              <w:rPr>
                <w:rFonts w:ascii="Calibri" w:eastAsia="Calibri" w:hAnsi="Calibri" w:cs="Calibri"/>
                <w:b/>
                <w:color w:val="FFFFFF"/>
                <w:sz w:val="18"/>
              </w:rPr>
              <w:t>BATTALION CHIEFS</w:t>
            </w:r>
          </w:p>
        </w:tc>
        <w:tc>
          <w:tcPr>
            <w:tcW w:w="4561"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50"/>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522-21-10-101</w:t>
            </w:r>
          </w:p>
        </w:tc>
        <w:tc>
          <w:tcPr>
            <w:tcW w:w="3689" w:type="dxa"/>
            <w:tcBorders>
              <w:top w:val="nil"/>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HOLIDAY / VACATION SELL-BACKS</w:t>
            </w:r>
          </w:p>
        </w:tc>
        <w:tc>
          <w:tcPr>
            <w:tcW w:w="4561"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 sell-backs for non-contract employees per policy. Based on historical usage and input.</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522-21-10-102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REGULAR SALARIES</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522-21-10-103</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OVERTIME SALARIES</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522-21-10-109</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WELLNESS INCENTIVE</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522-21-20-131</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LIFE INSURANCE</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LABOR &amp; INDUSTRIES</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&amp; Industries.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522-21-20-133</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MEDICAL/DENTAL</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522-21-20-134</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PENSIONS FULL TIME</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Employer share of pension plans.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522-21-20-136</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DEFERRED COMPENSATION</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522-21-20-138</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MEDICARE</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 paid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522-21-20-139</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SOCIAL SECURITY</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Social Security contribution paid by employer for nonpensionable employees.</w:t>
            </w:r>
          </w:p>
        </w:tc>
      </w:tr>
      <w:tr w:rsidR="00C57478">
        <w:trPr>
          <w:trHeight w:val="453"/>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522-21-43-541</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TRAINING - TUITION/REGISTRATIONS/FEES</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522-21-43-542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TRAINING - TRAVEL/TRANSPORTATION/LODGING</w:t>
            </w:r>
          </w:p>
        </w:tc>
        <w:tc>
          <w:tcPr>
            <w:tcW w:w="4561"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236"/>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522-21-48-701</w:t>
            </w:r>
          </w:p>
        </w:tc>
        <w:tc>
          <w:tcPr>
            <w:tcW w:w="3689"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MISC- EQUIP- MAINTENANCE</w:t>
            </w:r>
          </w:p>
        </w:tc>
        <w:tc>
          <w:tcPr>
            <w:tcW w:w="4561"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bl>
    <w:p w:rsidR="00C57478" w:rsidRDefault="00F56F03">
      <w:pPr>
        <w:spacing w:after="0" w:line="259" w:lineRule="auto"/>
        <w:ind w:left="1" w:right="0" w:firstLine="0"/>
        <w:jc w:val="both"/>
      </w:pPr>
      <w:r>
        <w:rPr>
          <w:b/>
          <w:sz w:val="52"/>
        </w:rPr>
        <w:t xml:space="preserve"> </w:t>
      </w:r>
    </w:p>
    <w:tbl>
      <w:tblPr>
        <w:tblStyle w:val="TableGrid"/>
        <w:tblpPr w:vertAnchor="text" w:tblpX="25" w:tblpY="-4878"/>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8"/>
        <w:gridCol w:w="4562"/>
      </w:tblGrid>
      <w:tr w:rsidR="00C57478">
        <w:trPr>
          <w:trHeight w:val="236"/>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EMS</w:t>
            </w:r>
          </w:p>
        </w:tc>
        <w:tc>
          <w:tcPr>
            <w:tcW w:w="4562"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50"/>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522-24-10-101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2"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If we go to paramedics, personnel can schedule holidays off or they can cash them out.</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If we go to paramedics, their regular salaries. Not used currently.</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major events, sick coverage, training based on historical costs.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&amp;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Employer share of pension plans.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 for EMS personnel hired after 1985.</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522-24-31-298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DISEASE PREVENTION</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Gloves, face shields, TB Masks and Vionex (our bug killing handi-wipes).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pPr>
            <w:r>
              <w:rPr>
                <w:rFonts w:ascii="Calibri" w:eastAsia="Calibri" w:hAnsi="Calibri" w:cs="Calibri"/>
                <w:sz w:val="18"/>
              </w:rPr>
              <w:t>522-24-31-xxx</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FUTURE CATEGORY (ALS/BLS)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522-24-35-423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SHOP TOOLS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Specialized tools for medical equipment maintenance.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522-24-41-587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CLINICAL REVIEWS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Used to review EMS call data info for quality assurance.</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237"/>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522-24-48-701</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MAINTENANCE</w:t>
            </w:r>
          </w:p>
        </w:tc>
        <w:tc>
          <w:tcPr>
            <w:tcW w:w="4562"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Equipment repairs provided by outside service providers.</w:t>
            </w:r>
          </w:p>
        </w:tc>
      </w:tr>
    </w:tbl>
    <w:p w:rsidR="00C57478" w:rsidRDefault="00F56F03">
      <w:pPr>
        <w:spacing w:after="1527" w:line="259" w:lineRule="auto"/>
        <w:ind w:left="1" w:right="0" w:firstLine="0"/>
        <w:jc w:val="both"/>
      </w:pPr>
      <w:r>
        <w:rPr>
          <w:b/>
          <w:sz w:val="52"/>
        </w:rPr>
        <w:t xml:space="preserve"> </w:t>
      </w:r>
    </w:p>
    <w:tbl>
      <w:tblPr>
        <w:tblStyle w:val="TableGrid"/>
        <w:tblpPr w:vertAnchor="text" w:tblpX="25" w:tblpY="-215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7"/>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RESCUE</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224"/>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522-22-48-701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Repair of rescue equipment by outside vendors.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Total of overtime utilized by Rescue Team.</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522-22-10-107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PREMIUM PAY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Premium pay for special operations teams @ 2% x 16 team member max.</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LEOFF pension payments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522-22-35-431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RESCUE 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For replacement rescue equipment, webbing, etc.</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Travel costs associated with training and education.</w:t>
            </w:r>
          </w:p>
        </w:tc>
      </w:tr>
      <w:tr w:rsidR="00C57478">
        <w:trPr>
          <w:trHeight w:val="236"/>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522-22-48-701</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bl>
    <w:p w:rsidR="00C57478" w:rsidRDefault="00F56F03">
      <w:pPr>
        <w:spacing w:after="0" w:line="259" w:lineRule="auto"/>
        <w:ind w:left="1" w:right="0" w:firstLine="0"/>
        <w:jc w:val="both"/>
      </w:pPr>
      <w:r>
        <w:rPr>
          <w:b/>
          <w:sz w:val="52"/>
        </w:rPr>
        <w:t xml:space="preserve"> </w:t>
      </w:r>
    </w:p>
    <w:tbl>
      <w:tblPr>
        <w:tblStyle w:val="TableGrid"/>
        <w:tblW w:w="9369" w:type="dxa"/>
        <w:tblInd w:w="25"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7"/>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MARINE</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223"/>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522-27-10-103</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Total of overtime utilized by Marine Team.</w:t>
            </w:r>
          </w:p>
        </w:tc>
      </w:tr>
      <w:tr w:rsidR="00C57478">
        <w:trPr>
          <w:trHeight w:val="453"/>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522-27-10-107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PREMIUM PAY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Premium pay for special operations teams @ 2% x 16 team member max.</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lastRenderedPageBreak/>
              <w:t>522-27-20-134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LEOFF pension payments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522-27-35-431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MARINE 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For replacement marine equipment, PFD, etc.</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training, seminars, conferences, continuing education opportunities.</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Travel costs associated with training and education.</w:t>
            </w:r>
          </w:p>
        </w:tc>
      </w:tr>
      <w:tr w:rsidR="00C57478">
        <w:trPr>
          <w:trHeight w:val="237"/>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522-27-48-701</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Repair of marine equipment by outside vendors.</w:t>
            </w:r>
          </w:p>
        </w:tc>
      </w:tr>
    </w:tbl>
    <w:tbl>
      <w:tblPr>
        <w:tblStyle w:val="TableGrid"/>
        <w:tblpPr w:vertAnchor="text" w:tblpX="25" w:tblpY="-2390"/>
        <w:tblOverlap w:val="never"/>
        <w:tblW w:w="9369" w:type="dxa"/>
        <w:tblInd w:w="0" w:type="dxa"/>
        <w:tblCellMar>
          <w:top w:w="44" w:type="dxa"/>
          <w:left w:w="26" w:type="dxa"/>
          <w:bottom w:w="0" w:type="dxa"/>
          <w:right w:w="46"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7"/>
              </w:rPr>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HAZARDOUS MATERIALS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223"/>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522-25-10-103</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Total of overtime utilized by Hazmat Team.</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522-25-10-107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PREMIUM PAY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Premium pay for special operations teams @ 2% x 16 team member max.</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LEOFF pension payments by Employer.</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Medicare contribution for EMS personnel hired after 1985.</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522-25-35-418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HAZ MAT PROTECTION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For replacement suits and equipment.</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522-25-35-419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HAZ MAT TOOLS/EQUIP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For replacement of damaged tools, etc.</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Employee training, seminars, conferences, continuing education opportunities.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Travel costs associated with training and education.</w:t>
            </w:r>
          </w:p>
        </w:tc>
      </w:tr>
      <w:tr w:rsidR="00C57478">
        <w:trPr>
          <w:trHeight w:val="237"/>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522-25-48-701</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7"/>
              </w:rPr>
              <w:t>Repair of Hazmat equipment by outside vendors.</w:t>
            </w:r>
          </w:p>
        </w:tc>
      </w:tr>
    </w:tbl>
    <w:p w:rsidR="00C57478" w:rsidRDefault="00F56F03">
      <w:pPr>
        <w:spacing w:after="3117" w:line="259" w:lineRule="auto"/>
        <w:ind w:left="1" w:right="0" w:firstLine="0"/>
        <w:jc w:val="both"/>
      </w:pPr>
      <w:r>
        <w:rPr>
          <w:b/>
          <w:sz w:val="52"/>
        </w:rPr>
        <w:t xml:space="preserve"> </w:t>
      </w:r>
    </w:p>
    <w:tbl>
      <w:tblPr>
        <w:tblStyle w:val="TableGrid"/>
        <w:tblpPr w:vertAnchor="text" w:tblpX="25" w:tblpY="-374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7"/>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HEALTH &amp; SAFETY</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224"/>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522-23-10-102</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REGULAR SALARIES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Overtime for Peer-Fitness Trainers.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522-23-21-165</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PHYSICAL FITNESS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Hearing tests + ACE fitness accreditations and training.</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522-23-21-166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VACCINES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vaccinations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522-23-21-167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 EXAMS (WELL/FIT INITIATIVE)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Health/Wellness/Fitness initiative.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522-23-21-169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 EXAMS (DUTY FITNESS)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return to work exams.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522-23-31-328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EQUIP/REPAIR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Fitness equipment repair based on historical.</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522-23-41-587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INSTRUCTORS (OUTSIDE)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Not utilized.</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Travel costs associated with training and education.</w:t>
            </w:r>
          </w:p>
        </w:tc>
      </w:tr>
      <w:tr w:rsidR="00C57478">
        <w:trPr>
          <w:trHeight w:val="236"/>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522-23-48-701</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Physical fitness equipment maintenance.</w:t>
            </w:r>
          </w:p>
        </w:tc>
      </w:tr>
    </w:tbl>
    <w:p w:rsidR="00C57478" w:rsidRDefault="00F56F03">
      <w:pPr>
        <w:spacing w:after="0" w:line="259" w:lineRule="auto"/>
        <w:ind w:left="1" w:right="0" w:firstLine="0"/>
        <w:jc w:val="both"/>
      </w:pPr>
      <w:r>
        <w:rPr>
          <w:b/>
          <w:sz w:val="52"/>
        </w:rPr>
        <w:lastRenderedPageBreak/>
        <w:t xml:space="preserve"> </w:t>
      </w:r>
    </w:p>
    <w:tbl>
      <w:tblPr>
        <w:tblStyle w:val="TableGrid"/>
        <w:tblpPr w:vertAnchor="text" w:tblpX="25" w:tblpY="-6890"/>
        <w:tblOverlap w:val="never"/>
        <w:tblW w:w="9369" w:type="dxa"/>
        <w:tblInd w:w="0" w:type="dxa"/>
        <w:tblCellMar>
          <w:top w:w="44" w:type="dxa"/>
          <w:left w:w="25" w:type="dxa"/>
          <w:bottom w:w="0" w:type="dxa"/>
          <w:right w:w="33"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8"/>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FIRE MARSHAL OFFICE</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522-30-10-101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Vacation/holiday sell-backs for employees per policy and contract. Based on historicals.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522-30-10-102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Salaries for staff within the assigned division.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Overtime for non-exempt staff.</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522-30-10-109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Benefit for reduced sick leave use.</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Life insurance provided by Employer.</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Fees paid to Washington State Labor and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LEOFF and PERS pension payments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1" w:right="0" w:firstLine="0"/>
            </w:pPr>
            <w:r>
              <w:rPr>
                <w:rFonts w:ascii="Calibri" w:eastAsia="Calibri" w:hAnsi="Calibri" w:cs="Calibri"/>
                <w:sz w:val="18"/>
              </w:rPr>
              <w:t>Wage</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522-30-20-138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Medicare contribution.</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522-30-31-279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CODE BOOKS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IBC Code books; IFC &amp; IBC annual updates; current editions of NFPA documents.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522-30-31-281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REFERENCE BOOKS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Includes all code handbooks, computer program manuals, and all UFC and Haz Mat regulations on disk.</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522-30-31-283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SUPRA BOXES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A clearing account for supra boxes.</w:t>
            </w:r>
          </w:p>
        </w:tc>
      </w:tr>
      <w:tr w:rsidR="00C57478">
        <w:trPr>
          <w:trHeight w:val="453"/>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522-30-35-416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FURNITURE &amp; FURNISHINGS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Misc. replacement of small furniture (e.g., office chairs, file cabinets, etc.).</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522-30-35-420</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PHOTO &amp; DIGITAL EQUIPMENT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Digital camera equipment.</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522-30-35-434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INVESTIGATION EQUIPMENT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Investigation tools and equipment.</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Travel costs associated with training and education.</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522-30-44-601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KING COUNTY INVESTIGATION SERVICES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Fee associated with outsourcing of fire investigations.</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522-30-48-701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Maintenance of investigation equipment, camera, gas detectors, etc.</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522-30-48-708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FLOW TEST GAUGES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Calibrate gauges used for Certificates of Water Availability required for new developments.</w:t>
            </w:r>
          </w:p>
        </w:tc>
      </w:tr>
      <w:tr w:rsidR="00C57478">
        <w:trPr>
          <w:trHeight w:val="463"/>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522-30-48-760</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CITY OF FEDERAL WAY M&amp;O</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jc w:val="both"/>
            </w:pPr>
            <w:r>
              <w:rPr>
                <w:rFonts w:ascii="Calibri" w:eastAsia="Calibri" w:hAnsi="Calibri" w:cs="Calibri"/>
                <w:sz w:val="18"/>
              </w:rPr>
              <w:t>Maintenance and Operating expenses for City Hall office space.</w:t>
            </w:r>
          </w:p>
        </w:tc>
      </w:tr>
    </w:tbl>
    <w:p w:rsidR="00C57478" w:rsidRDefault="00F56F03">
      <w:pPr>
        <w:spacing w:after="0" w:line="259" w:lineRule="auto"/>
        <w:ind w:left="1" w:right="0" w:firstLine="0"/>
        <w:jc w:val="both"/>
      </w:pPr>
      <w:r>
        <w:rPr>
          <w:b/>
          <w:sz w:val="52"/>
        </w:rPr>
        <w:t xml:space="preserve"> </w:t>
      </w:r>
    </w:p>
    <w:tbl>
      <w:tblPr>
        <w:tblStyle w:val="TableGrid"/>
        <w:tblpPr w:vertAnchor="text" w:tblpX="25" w:tblpY="-689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8"/>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COMMUNITY AFFAIRS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522-35-10-101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Vacation/holiday sell-backs for employee(s) per policy. Based on historical.</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522-35-10-102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Salaries for staff within the assigned division.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Overtime for non-exempt staff.</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522-35-10-109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Benefit for reduced sick leave use.</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Life insurance provided by Employer.</w:t>
            </w:r>
          </w:p>
        </w:tc>
      </w:tr>
      <w:tr w:rsidR="00C57478">
        <w:trPr>
          <w:trHeight w:val="225"/>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Fees paid to Washington State Labor and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LEOFF and PERS pension payments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1" w:right="0" w:firstLine="0"/>
            </w:pPr>
            <w:r>
              <w:rPr>
                <w:rFonts w:ascii="Calibri" w:eastAsia="Calibri" w:hAnsi="Calibri" w:cs="Calibri"/>
                <w:sz w:val="18"/>
              </w:rPr>
              <w:t>Wage</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522-35-20-138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Medicare contribution.</w:t>
            </w:r>
          </w:p>
        </w:tc>
      </w:tr>
      <w:tr w:rsidR="00C57478">
        <w:trPr>
          <w:trHeight w:val="904"/>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522-35-31-278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AUDIO/VISUAL AIDS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Materials and labor (if necessary) for posters/banners, props for mall show and school programs, computer clip art and graphics software, professional videos/audiotapes and blank audio tape and videotape, etc.</w:t>
            </w:r>
          </w:p>
        </w:tc>
      </w:tr>
      <w:tr w:rsidR="00C57478">
        <w:trPr>
          <w:trHeight w:val="904"/>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522-35-31-286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EDUCATIONAL PROGRAM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Materials for educational programs including pre-school programs, K-12 school programs; annual inspection / brochure mailings to all businesses, EMS week; Community Events; Change Your Clock campaign; etc.</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522-35-35-412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HAND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Small tools such as batt</w:t>
            </w:r>
            <w:r>
              <w:rPr>
                <w:rFonts w:ascii="Calibri" w:eastAsia="Calibri" w:hAnsi="Calibri" w:cs="Calibri"/>
                <w:sz w:val="18"/>
              </w:rPr>
              <w:t>ery testers and battery-operated screwdrivers to install smoke detectors.</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Employee training, seminars, conferences, continuing education opportunities.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Travel costs associated with training and education.</w:t>
            </w:r>
          </w:p>
        </w:tc>
      </w:tr>
      <w:tr w:rsidR="00C57478">
        <w:trPr>
          <w:trHeight w:val="451"/>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522-35-41-597</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EDUCATIONAL PROGRAMS/SOCIAL MEDIA</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Purchased services - printing and development of educational programs.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522-35-41-608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CPR / FIRST AID</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Public programs and related supplies.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522-35-41-613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CERT PROGRAM</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Funding to assist the cities with the CERT and NET programs.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522-35-44-603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SPECIAL PROGRAMS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Not utilized.</w:t>
            </w:r>
          </w:p>
        </w:tc>
      </w:tr>
      <w:tr w:rsidR="00C57478">
        <w:trPr>
          <w:trHeight w:val="237"/>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522-35-48-701</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8"/>
              </w:rPr>
              <w:t>Costs of repairing any equipment damaged during the year.</w:t>
            </w:r>
          </w:p>
        </w:tc>
      </w:tr>
    </w:tbl>
    <w:p w:rsidR="00C57478" w:rsidRDefault="00F56F03">
      <w:pPr>
        <w:spacing w:after="2877" w:line="259" w:lineRule="auto"/>
        <w:ind w:left="1" w:right="0" w:firstLine="0"/>
        <w:jc w:val="both"/>
      </w:pPr>
      <w:r>
        <w:rPr>
          <w:b/>
          <w:sz w:val="52"/>
        </w:rPr>
        <w:t xml:space="preserve"> </w:t>
      </w:r>
    </w:p>
    <w:tbl>
      <w:tblPr>
        <w:tblStyle w:val="TableGrid"/>
        <w:tblpPr w:vertAnchor="text" w:tblpX="25" w:tblpY="-3500"/>
        <w:tblOverlap w:val="never"/>
        <w:tblW w:w="9369" w:type="dxa"/>
        <w:tblInd w:w="0" w:type="dxa"/>
        <w:tblCellMar>
          <w:top w:w="44" w:type="dxa"/>
          <w:left w:w="25" w:type="dxa"/>
          <w:bottom w:w="0" w:type="dxa"/>
          <w:right w:w="47" w:type="dxa"/>
        </w:tblCellMar>
        <w:tblLook w:val="04A0" w:firstRow="1" w:lastRow="0" w:firstColumn="1" w:lastColumn="0" w:noHBand="0" w:noVBand="1"/>
      </w:tblPr>
      <w:tblGrid>
        <w:gridCol w:w="1119"/>
        <w:gridCol w:w="3687"/>
        <w:gridCol w:w="4563"/>
      </w:tblGrid>
      <w:tr w:rsidR="00C57478">
        <w:trPr>
          <w:trHeight w:val="238"/>
        </w:trPr>
        <w:tc>
          <w:tcPr>
            <w:tcW w:w="1119"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7"/>
              </w:rPr>
              <w:t>DIVISION:</w:t>
            </w:r>
          </w:p>
        </w:tc>
        <w:tc>
          <w:tcPr>
            <w:tcW w:w="3687"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7"/>
              </w:rPr>
              <w:t>CARES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8"/>
        </w:trPr>
        <w:tc>
          <w:tcPr>
            <w:tcW w:w="1119"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7"/>
              </w:rPr>
              <w:t>522-36-10-101</w:t>
            </w:r>
          </w:p>
        </w:tc>
        <w:tc>
          <w:tcPr>
            <w:tcW w:w="3687"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Vacation/holiday sell-backs for employees per policy and contract. Based on historicals.</w:t>
            </w:r>
          </w:p>
        </w:tc>
      </w:tr>
      <w:tr w:rsidR="00C57478">
        <w:trPr>
          <w:trHeight w:val="227"/>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522-36-10-102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Salaries for staff within the assigned division.</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522-36-10-103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Overtime for non-exempt staff.</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522-36-10-109</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Benefit for reduced sick leave use.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Life insurance provided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Fees paid to Washington State Labor and Industries.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522-36-20-133</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Medical and Dental plans paid by Employer.</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522-36-20-134</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LEOFF and PERS pension payments by Employer.</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522-36-20-136</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 xml:space="preserve">Defferred Comp Retirement Contribution Benefit @ 4% of FF1 </w:t>
            </w:r>
          </w:p>
          <w:p w:rsidR="00C57478" w:rsidRDefault="00F56F03">
            <w:pPr>
              <w:spacing w:after="0" w:line="259" w:lineRule="auto"/>
              <w:ind w:left="1" w:right="0" w:firstLine="0"/>
            </w:pPr>
            <w:r>
              <w:rPr>
                <w:rFonts w:ascii="Calibri" w:eastAsia="Calibri" w:hAnsi="Calibri" w:cs="Calibri"/>
                <w:sz w:val="17"/>
              </w:rPr>
              <w:t>Wage</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522-36-20-138</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Medicare contribution.</w:t>
            </w:r>
          </w:p>
        </w:tc>
      </w:tr>
      <w:tr w:rsidR="00C57478">
        <w:trPr>
          <w:trHeight w:val="452"/>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522-36-43-541</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Employee training, seminars, conferences, continuing education opportunities.</w:t>
            </w:r>
          </w:p>
        </w:tc>
      </w:tr>
      <w:tr w:rsidR="00C57478">
        <w:trPr>
          <w:trHeight w:val="226"/>
        </w:trPr>
        <w:tc>
          <w:tcPr>
            <w:tcW w:w="1119"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522-36-43-542</w:t>
            </w:r>
          </w:p>
        </w:tc>
        <w:tc>
          <w:tcPr>
            <w:tcW w:w="3687"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1" w:right="0" w:firstLine="0"/>
            </w:pPr>
            <w:r>
              <w:rPr>
                <w:rFonts w:ascii="Calibri" w:eastAsia="Calibri" w:hAnsi="Calibri" w:cs="Calibri"/>
                <w:sz w:val="17"/>
              </w:rPr>
              <w:t>Travel costs associated with training and education.</w:t>
            </w:r>
          </w:p>
        </w:tc>
      </w:tr>
      <w:tr w:rsidR="00C57478">
        <w:trPr>
          <w:trHeight w:val="237"/>
        </w:trPr>
        <w:tc>
          <w:tcPr>
            <w:tcW w:w="1119"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7"/>
              </w:rPr>
              <w:t>522-36-44-603</w:t>
            </w:r>
          </w:p>
        </w:tc>
        <w:tc>
          <w:tcPr>
            <w:tcW w:w="3687"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7"/>
              </w:rPr>
              <w:t>SPECIAL PROGRAMS</w:t>
            </w:r>
          </w:p>
        </w:tc>
        <w:tc>
          <w:tcPr>
            <w:tcW w:w="4563" w:type="dxa"/>
            <w:tcBorders>
              <w:top w:val="single" w:sz="2" w:space="0" w:color="000000"/>
              <w:left w:val="single" w:sz="2" w:space="0" w:color="000000"/>
              <w:bottom w:val="double" w:sz="5" w:space="0" w:color="000000"/>
              <w:right w:val="double" w:sz="5" w:space="0" w:color="000000"/>
            </w:tcBorders>
          </w:tcPr>
          <w:p w:rsidR="00C57478" w:rsidRDefault="00C57478">
            <w:pPr>
              <w:spacing w:after="160" w:line="259" w:lineRule="auto"/>
              <w:ind w:left="0" w:right="0" w:firstLine="0"/>
            </w:pPr>
          </w:p>
        </w:tc>
      </w:tr>
    </w:tbl>
    <w:p w:rsidR="00C57478" w:rsidRDefault="00F56F03">
      <w:pPr>
        <w:spacing w:after="0" w:line="259" w:lineRule="auto"/>
        <w:ind w:left="1" w:right="0" w:firstLine="0"/>
        <w:jc w:val="both"/>
      </w:pPr>
      <w:r>
        <w:rPr>
          <w:b/>
          <w:sz w:val="52"/>
        </w:rPr>
        <w:t xml:space="preserve"> </w:t>
      </w:r>
    </w:p>
    <w:tbl>
      <w:tblPr>
        <w:tblStyle w:val="TableGrid"/>
        <w:tblpPr w:vertAnchor="text" w:tblpX="25" w:tblpY="-8030"/>
        <w:tblOverlap w:val="never"/>
        <w:tblW w:w="9369" w:type="dxa"/>
        <w:tblInd w:w="0" w:type="dxa"/>
        <w:tblCellMar>
          <w:top w:w="44" w:type="dxa"/>
          <w:left w:w="26" w:type="dxa"/>
          <w:bottom w:w="0" w:type="dxa"/>
          <w:right w:w="46"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lastRenderedPageBreak/>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TRAINING</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Vacation/holiday sell-backs for employees per policy and contract. Based on historicals.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and Industries.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LEOFF and PERS pension payments by Employer.</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522-40-20-139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Social Security contribution paid by employer for nonpensionable employees.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522-40-31-261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drill defib patches, oxygen cannula, and Amkus tool cars.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522-40-31-277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AUDIO/VISUAL FILMS/SOFTWARE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Training films software.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522-40-31-278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AUDIO/VISUAL AIDS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added training aids.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522-40-31-281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REFERENCE BOOKS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Purchase of IFSTA manuals for personnel.</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522-40-31-285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CHEMICALS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522-40-31-326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522-40-35-411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FIREFIGHTING 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522-40-35-416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FURNITURE &amp; FURNISHINGS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Replacement of furnishings (chairs,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522-40-35-417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OFFICE MACHINES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522-40-35-421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AUDIO/VISUAL 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Small AV equipment.</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522-40-41-587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INSTRUCTORS (OUTSIDE)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522-40-41-588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REIMBURSABLE TRAINING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522-40-41-589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SKFTC -  ANNUAL MEMBERSHIP (CONSORTIUM)</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South King Fire Training Consortium Membership Fee</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522-40-41-591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SKFTC - TACTICAL ATHLETE/REBOUND</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South King Fire Training Consortium health and performance program for first responders.</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522-40-41-592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SKFTC - FIRST WATCH</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South King Fire Training Consortium data review program.</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lastRenderedPageBreak/>
              <w:t>522-40-43-541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522-40-45-622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PORTABLE SANITATION SERVICES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Rental of portable toilet facilities (e.g., Honey Bucket) for drill ground and live fire drills.</w:t>
            </w:r>
          </w:p>
        </w:tc>
      </w:tr>
      <w:tr w:rsidR="00C57478">
        <w:trPr>
          <w:trHeight w:val="237"/>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522-40-48-701</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MAINTENANCE</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Repairs of small equipment.</w:t>
            </w:r>
          </w:p>
        </w:tc>
      </w:tr>
    </w:tbl>
    <w:p w:rsidR="00C57478" w:rsidRDefault="00F56F03">
      <w:pPr>
        <w:spacing w:after="0" w:line="259" w:lineRule="auto"/>
        <w:ind w:left="1" w:right="0" w:firstLine="0"/>
        <w:jc w:val="both"/>
      </w:pPr>
      <w:r>
        <w:rPr>
          <w:b/>
          <w:sz w:val="52"/>
        </w:rPr>
        <w:t xml:space="preserve"> </w:t>
      </w:r>
    </w:p>
    <w:p w:rsidR="00C57478" w:rsidRDefault="00C57478">
      <w:pPr>
        <w:spacing w:after="0" w:line="259" w:lineRule="auto"/>
        <w:ind w:left="-1439" w:right="456" w:firstLine="0"/>
        <w:jc w:val="both"/>
      </w:pPr>
    </w:p>
    <w:tbl>
      <w:tblPr>
        <w:tblStyle w:val="TableGrid"/>
        <w:tblW w:w="9369" w:type="dxa"/>
        <w:tblInd w:w="25" w:type="dxa"/>
        <w:tblCellMar>
          <w:top w:w="44" w:type="dxa"/>
          <w:left w:w="25" w:type="dxa"/>
          <w:bottom w:w="0" w:type="dxa"/>
          <w:right w:w="20"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FACILITIES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50"/>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 sell-backs for non-contract employee(s) per policy. Based on historicals.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and Industries.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LEOFF and PERS pension payments by Employer.</w:t>
            </w:r>
          </w:p>
        </w:tc>
      </w:tr>
      <w:tr w:rsidR="00C57478">
        <w:trPr>
          <w:trHeight w:val="453"/>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w:t>
            </w:r>
          </w:p>
        </w:tc>
      </w:tr>
      <w:tr w:rsidR="00C57478">
        <w:trPr>
          <w:trHeight w:val="451"/>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522-50-20-139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Social Security contribution paid by employer for nonpensionable employees.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522-50-31-272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UNIFORMS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Uniforms/coveralls for facilities personnel.</w:t>
            </w:r>
          </w:p>
        </w:tc>
      </w:tr>
      <w:tr w:rsidR="00C57478">
        <w:trPr>
          <w:trHeight w:val="67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522-50-31-287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GROUNDS MAINT-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Misc. ground maintenance equipment (e.g., water hoses, </w:t>
            </w:r>
          </w:p>
          <w:p w:rsidR="00C57478" w:rsidRDefault="00F56F03">
            <w:pPr>
              <w:spacing w:after="0" w:line="259" w:lineRule="auto"/>
              <w:ind w:left="0" w:right="0" w:firstLine="0"/>
            </w:pPr>
            <w:r>
              <w:rPr>
                <w:rFonts w:ascii="Calibri" w:eastAsia="Calibri" w:hAnsi="Calibri" w:cs="Calibri"/>
                <w:sz w:val="18"/>
              </w:rPr>
              <w:t>rakes, shovels, sprinklers, etc.).Station supplies (toilet paper/paper towels/soap)</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522-50-31-289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BLDG- MTLS &amp;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Miscellaneous building materials and supplies.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522-50-31-290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CLEANING &amp; SANITATION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Station supplies (toilet paper/paper towels/soap).</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522-50-31-291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ELECTRICAL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Lighting, bulbs, and repairs.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522-50-31-292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PAINT &amp; PAINTING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Supplies to paint our facilities when necessary.</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522-50-31-293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PLUMBING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Valves, pipes, and fittings.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522-50-31-294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MATTRESS REPLACEMENTS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Mattresses needing replacement in Department stations.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lastRenderedPageBreak/>
              <w:t>522-50-31-295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NUTS/BOLTS/SCREWS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Small hardware.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522-50-35-423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SHOP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Tool replacement and upgrade.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522-50-35-424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GENERATORS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Station generator maintenance supplies.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522-50-41-600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ENGINEERING SERVICES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Minor Engineering Services.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522-50-41-601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ARCHITECTURAL SERVICES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Minor Architectural Services.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522-50-45-621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RENTAL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Rental of equipment utilized in facilities work.</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522-50-48-701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Outside repair service.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APPLIANCE REPAIR/REPLACE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or replace appliances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GROUNDS/FACILITIES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Repairs and upgrades via outside vendors.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CARPET CLEANING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Carpet, couch cleaning.</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DOOR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All bay door repairs.  </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ELECTRICAL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Miscellaneous electrical repair and parts.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GLAZIER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Glass replacement.</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LOCKSMITH</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Keys, lock sets,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PLUMBING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Professional plumbing services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TRAFFIC CONTROL/SIGNS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Stop light repair station ramps.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WEED CONTROL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Weed abatement at all properties.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522-50-48-719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ROOF/REPAIR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of roofs at att Department facilities..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522-50-48-720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CATCH BASIN CLEANING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Catch basins &amp; all drains/holding ponds.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522-50-48-721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PEST CONTROL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Ant and other pest control by outside vendor.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522-50-48-722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ALARM SYSTEMS REPAIR / MONITORING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Testing and monitoring all systems.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FIRE PROTECTION SYSTEMS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Testing all systems.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522-50-48-724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PERMITS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station upgrades, as well as annual for fuel farms, pressure vessels, etc.</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522-50-48-732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GENERATORS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station generator services.Fuel farms, pressure vessels, water tanks, etc.</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lastRenderedPageBreak/>
              <w:t>522-50-49-752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HVAC CONTRACT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Contract services for Heating/Ventilation/Air Conditioning equipment.</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522-50-49-762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JANITORIAL SERVICES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36"/>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522-50-49-758</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GROUNDS MAINT- CONTRACT</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Contract services for stations grounds maintenance.</w:t>
            </w:r>
          </w:p>
        </w:tc>
      </w:tr>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8"/>
              </w:rPr>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1" w:right="0" w:firstLine="0"/>
            </w:pPr>
            <w:r>
              <w:rPr>
                <w:rFonts w:ascii="Calibri" w:eastAsia="Calibri" w:hAnsi="Calibri" w:cs="Calibri"/>
                <w:b/>
                <w:color w:val="FFFFFF"/>
                <w:sz w:val="18"/>
              </w:rPr>
              <w:t>FLEET MAINTENANCE</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50"/>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 sell-backs for non-contract employees per policy. Based on historicals.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and Industries.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LEOFF and PERS pension payments by Employer.</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522-60-31-272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UNIFORMS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Unfiforms and coveralls for fleet personnel.</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522-60-31-275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OFFICE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522-60-31-299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CLEANERS &amp; FLUIDS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Vehicle wax, antifreeze, truck wash,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522-60-31-301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SHOP TOWELS/RAGS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Shop towels, grease sweep.</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WELDING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Welding gas, rods, wire.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OILS &amp; LUBRICANTS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Engine oil, trans oil, gear oil, grease.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522-60-31-305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MARINE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Marine 67 supplies.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522-60-31-326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MISC-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not otherwise categorized.</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AID CAR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parts for our aid units.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BATTERIES/AUTOMOTIVE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Vehicle batteries.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522-60-31-335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LADDER TRUCK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Ladder 62's Aerial and Engine 64's Quint (aerial with a pump).</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lastRenderedPageBreak/>
              <w:t>522-60-31-336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PUMPER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all Engines.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522-60-31-337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STAFF VEHICLE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the staff vehicles used by Admin. and other divisions.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TIRES/RIM</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Tires, rims for all vehicles.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522-60-31-345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MARINE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Marine 67 parts.</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522-60-35-423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SHOP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Tools to be utilized by Fleet, including replacement.</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522-60-41-589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LAB TESTING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Spectrum analysis of fluids.</w:t>
            </w:r>
          </w:p>
        </w:tc>
      </w:tr>
      <w:tr w:rsidR="00C57478">
        <w:trPr>
          <w:trHeight w:val="450"/>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522-60-41-589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LAB TESTING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C57478">
            <w:pPr>
              <w:spacing w:after="160" w:line="259" w:lineRule="auto"/>
              <w:ind w:left="0" w:right="0" w:firstLine="0"/>
            </w:pP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522-60-49-590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TOWING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C57478">
            <w:pPr>
              <w:spacing w:after="160" w:line="259" w:lineRule="auto"/>
              <w:ind w:left="0" w:right="0" w:firstLine="0"/>
            </w:pP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522-60-47-729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WASTE DISPOSAL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of equipment that is sent out to a vendor.</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522-60-48-701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MISC- EQUIP-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C57478">
            <w:pPr>
              <w:spacing w:after="160" w:line="259" w:lineRule="auto"/>
              <w:ind w:left="0" w:right="0" w:firstLine="0"/>
            </w:pP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522-60-48-725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OPTICOM EMITTERS</w:t>
            </w:r>
          </w:p>
        </w:tc>
        <w:tc>
          <w:tcPr>
            <w:tcW w:w="4563" w:type="dxa"/>
            <w:tcBorders>
              <w:top w:val="single" w:sz="2" w:space="0" w:color="000000"/>
              <w:left w:val="single" w:sz="2" w:space="0" w:color="000000"/>
              <w:bottom w:val="single" w:sz="2" w:space="0" w:color="000000"/>
              <w:right w:val="double" w:sz="5" w:space="0" w:color="000000"/>
            </w:tcBorders>
            <w:vAlign w:val="center"/>
          </w:tcPr>
          <w:p w:rsidR="00C57478" w:rsidRDefault="00C57478">
            <w:pPr>
              <w:spacing w:after="160" w:line="259" w:lineRule="auto"/>
              <w:ind w:left="0" w:right="0" w:firstLine="0"/>
            </w:pP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522-60-48-726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TIRE REPAIR AND ALIGNMENT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of apparatus tires and alignment sent out to vendor.</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522-60-48-727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VEHICLE/MAINT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Maintenance sent out to vendor (A/C, Emission testing and major repairs).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522-60-48-728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VEHICLES/MAJOR OVERHAUL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Scheduled major overhaul of apparatus sent out to a vendor.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522-60-48-730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WELDING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Certified welding.</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522-60-48-737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MARINE REPAIRS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Marine 67 repairs.</w:t>
            </w:r>
          </w:p>
        </w:tc>
      </w:tr>
      <w:tr w:rsidR="00C57478">
        <w:trPr>
          <w:trHeight w:val="236"/>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522-60-48-738</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ACCIDENT REPAIRS</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Accident repairs of apparatus.</w:t>
            </w:r>
          </w:p>
        </w:tc>
      </w:tr>
    </w:tbl>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tbl>
      <w:tblPr>
        <w:tblStyle w:val="TableGrid"/>
        <w:tblpPr w:vertAnchor="text" w:tblpX="25" w:tblpY="-10970"/>
        <w:tblOverlap w:val="never"/>
        <w:tblW w:w="9369" w:type="dxa"/>
        <w:tblInd w:w="0" w:type="dxa"/>
        <w:tblCellMar>
          <w:top w:w="44" w:type="dxa"/>
          <w:left w:w="26" w:type="dxa"/>
          <w:bottom w:w="0" w:type="dxa"/>
          <w:right w:w="36"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lastRenderedPageBreak/>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LOGISTICS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49"/>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 sell-backs for non-contract employees per policy. Based on historicals.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and Industries.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LEOFF and PERS pension payments by Employer.</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522-70-31-261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Social Security contribution paid by employer.</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522-70-31-262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BATTERIES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Disoposable batteries for all district activities.</w:t>
            </w:r>
          </w:p>
        </w:tc>
      </w:tr>
      <w:tr w:rsidR="00C57478">
        <w:trPr>
          <w:trHeight w:val="453"/>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522-70-31-264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PERSONAL PROTECTION EQUIPMENT (PPE)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Scheduled replacement of PPE based on inspection and expiration standards.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522-70-31-266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EXTINGUISHERS &amp;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Based on historical expenditures.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522-70-31-271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EMS related supplies used at incidents.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522-70-31-272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UNIFORMS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Firefighters, Officers, and Chiefs departmental uniforms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522-70-31-274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PASSPORT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passport supplies based on historical expenditures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522-70-31-282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DEFIBRILLATOR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Defib supplies for patient care.</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522-70-31-327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BA -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Breathing apparatus repairs.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522-70-31-328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EQUIP-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Misc. repair for Operations equipment.</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522-70-31-329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EXTINQUISHER/HYDRO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repair and hydro testing of extinguishers, repair of ground ladders,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522-70-31-330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HOSE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repair of damaged hose.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522-50-31-331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HYDRANT/TEST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All equipment, glue, etc. used for testing our hydrants.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522-70-31-332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DEFIBRILLATOR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Repair parts for defib equipment.</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522-70-35-411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FIREFIGHTING EQUIP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Ropes, nozzles, and all replacement operations equipment.  Also provides for Rehab supplies utilized at fire scenes.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522-70-35-412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HAND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Replacement tools at stations and on engines</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lastRenderedPageBreak/>
              <w:t>522-70-35-414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 EQUIPMENT</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medical equipment such as backboards,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522-70-35-423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SHOP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Specialized tools for equipment maintenance.</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MISC.- EQUIP/REPAIR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Outside repair of equipment, such as rescue tools, and ladder testing.</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B-A- HYDRO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hydro testing B.A. or O2 bottles by outside company</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B-A- REPAIR</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SCBA repairs by outside companies</w:t>
            </w:r>
          </w:p>
        </w:tc>
      </w:tr>
      <w:tr w:rsidR="00C57478">
        <w:trPr>
          <w:trHeight w:val="45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EXTINGUISHER REPAIRS / SERVICE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jc w:val="both"/>
            </w:pPr>
            <w:r>
              <w:rPr>
                <w:rFonts w:ascii="Calibri" w:eastAsia="Calibri" w:hAnsi="Calibri" w:cs="Calibri"/>
                <w:sz w:val="18"/>
              </w:rPr>
              <w:t>For hydro testing or repairing extinguishers based on historical.</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HOSE REPAIR/TESTING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testing and repair of hose based on NFPA recommendations and historical trends.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PPE REPAIR/SEWING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repair of bunkers we can't do "in-house".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522-70-48-707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COMPRES-/BREATH- APP-</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repair of compressor as necessary.</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522-70-49-572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INFECTIOUS WASTE DISPOSAL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disposal of infectious waste.</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522-70-49-612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 GASES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oxygen costs.</w:t>
            </w:r>
          </w:p>
        </w:tc>
      </w:tr>
      <w:tr w:rsidR="00C57478">
        <w:trPr>
          <w:trHeight w:val="237"/>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522-70-49-751</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DEFIB SERVICE CONTRACT</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service contract for defibs.</w:t>
            </w:r>
          </w:p>
        </w:tc>
      </w:tr>
    </w:tbl>
    <w:p w:rsidR="00C57478" w:rsidRDefault="00F56F03">
      <w:pPr>
        <w:spacing w:after="0" w:line="259" w:lineRule="auto"/>
        <w:ind w:left="1" w:right="0" w:firstLine="0"/>
        <w:jc w:val="both"/>
      </w:pPr>
      <w:r>
        <w:rPr>
          <w:b/>
          <w:sz w:val="52"/>
        </w:rPr>
        <w:t xml:space="preserve"> </w:t>
      </w:r>
    </w:p>
    <w:tbl>
      <w:tblPr>
        <w:tblStyle w:val="TableGrid"/>
        <w:tblpPr w:vertAnchor="text" w:tblpX="25" w:tblpY="-10520"/>
        <w:tblOverlap w:val="never"/>
        <w:tblW w:w="9369" w:type="dxa"/>
        <w:tblInd w:w="0" w:type="dxa"/>
        <w:tblCellMar>
          <w:top w:w="44" w:type="dxa"/>
          <w:left w:w="26" w:type="dxa"/>
          <w:bottom w:w="0" w:type="dxa"/>
          <w:right w:w="46" w:type="dxa"/>
        </w:tblCellMar>
        <w:tblLook w:val="04A0" w:firstRow="1" w:lastRow="0" w:firstColumn="1" w:lastColumn="0" w:noHBand="0" w:noVBand="1"/>
      </w:tblPr>
      <w:tblGrid>
        <w:gridCol w:w="1118"/>
        <w:gridCol w:w="3688"/>
        <w:gridCol w:w="4563"/>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right="0" w:firstLine="0"/>
            </w:pPr>
            <w:r>
              <w:rPr>
                <w:rFonts w:ascii="Calibri" w:eastAsia="Calibri" w:hAnsi="Calibri" w:cs="Calibri"/>
                <w:b/>
                <w:color w:val="FFFFFF"/>
                <w:sz w:val="18"/>
              </w:rPr>
              <w:lastRenderedPageBreak/>
              <w:t>DIVISION:</w:t>
            </w:r>
          </w:p>
        </w:tc>
        <w:tc>
          <w:tcPr>
            <w:tcW w:w="3688"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0" w:right="0" w:firstLine="0"/>
            </w:pPr>
            <w:r>
              <w:rPr>
                <w:rFonts w:ascii="Calibri" w:eastAsia="Calibri" w:hAnsi="Calibri" w:cs="Calibri"/>
                <w:b/>
                <w:color w:val="FFFFFF"/>
                <w:sz w:val="18"/>
              </w:rPr>
              <w:t>INFO &amp; COMMUNICATIONS</w:t>
            </w:r>
          </w:p>
        </w:tc>
        <w:tc>
          <w:tcPr>
            <w:tcW w:w="4563"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450"/>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522-85-10-101</w:t>
            </w:r>
          </w:p>
        </w:tc>
        <w:tc>
          <w:tcPr>
            <w:tcW w:w="3688" w:type="dxa"/>
            <w:tcBorders>
              <w:top w:val="nil"/>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HOLIDAY / VACATION SELL-BACKS</w:t>
            </w:r>
          </w:p>
        </w:tc>
        <w:tc>
          <w:tcPr>
            <w:tcW w:w="4563"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Vacation sell-backs for non-contract employees per policy. Based on employee input.</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522-85-10-102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REGULAR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Salaries for staff within the assigned division.</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522-85-10-103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OVERTIME SALARIES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Overtime for non-exempt staff.</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522-85-10-109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WELLNESS INCENTIVE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Benefit for reduced sick leave use.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LIFE INSURANCE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Life insurance provided by Employer.</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LABOR &amp; INDUSTRIES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to Washington State Labor and Industries.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MEDICAL/DENTAL</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and Dental plans paid by Employer.</w:t>
            </w:r>
          </w:p>
        </w:tc>
      </w:tr>
      <w:tr w:rsidR="00C57478">
        <w:trPr>
          <w:trHeight w:val="22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PENSIONS FULL TIME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LEOFF and PERS pension payments by Employer.</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DEFERRED COMPENSATION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 xml:space="preserve">Defferred Comp Retirement Contribution Benefit @ 4% of FF1 </w:t>
            </w:r>
          </w:p>
          <w:p w:rsidR="00C57478" w:rsidRDefault="00F56F03">
            <w:pPr>
              <w:spacing w:after="0" w:line="259" w:lineRule="auto"/>
              <w:ind w:left="0" w:right="0" w:firstLine="0"/>
            </w:pPr>
            <w:r>
              <w:rPr>
                <w:rFonts w:ascii="Calibri" w:eastAsia="Calibri" w:hAnsi="Calibri" w:cs="Calibri"/>
                <w:sz w:val="18"/>
              </w:rPr>
              <w:t>Wage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MEDICARE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Medicare contribution.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522-85-20-139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SOCIAL SECURITY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Social Security contribution paid by employer.</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522-85-31-297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TECHNOLOGY SUPPLIES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Purchased supplies, such as ribbons, disks, etc.</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522-85-31-339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RADIO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repair of radio systems.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522-85-31-340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BATTERIES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Replacement batteries for portable radios.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522-85-31-341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NETWORK INFRASTRUCTURE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repair of network infrastructure.</w:t>
            </w:r>
          </w:p>
        </w:tc>
      </w:tr>
      <w:tr w:rsidR="00C57478">
        <w:trPr>
          <w:trHeight w:val="451"/>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522-85-31-342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COMPUTER WORKSTATION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repair of computers/printers/monitors - replacement printers.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522-85-31-343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MOBILE DEVICE REPAIR PARTS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Parts for repair of telephone systems.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522-85-35-417</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OFFICE MACHINES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Misc. small office machine replacement.</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522-85-35-418</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COMPUTER WORKSTATIONS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522-85-35-419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LAPTOPS/MDC'S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522-85-35-420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PRINTERS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Not Utilized.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522-85-35-423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SHOP TOOLS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Purchases replacement tools.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522-85-35-426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PAGERS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Purchases replacement fire dept. pager &amp; radios.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522-85-35-429</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SERVER SOFTWARE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Software for servers as needed.</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522-85-35-430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CLIENT SOFTWARE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Software for P.C.'s as needed.</w:t>
            </w:r>
          </w:p>
        </w:tc>
      </w:tr>
      <w:tr w:rsidR="00C57478">
        <w:trPr>
          <w:trHeight w:val="453"/>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522-85-43-541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TUITION/REGISTRATIONS/FEES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Employee training, seminars, conferences, continuing education opportunities.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lastRenderedPageBreak/>
              <w:t>522-85-43-542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TRAINING - TRAVEL/TRANSPORTATION/LODGING</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Travel costs associated with training and education.</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522-85-41-570</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SOFTWARE AS A SERVICE (SAS)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Cloud based software solutions and subscriptions.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522-85-41-571</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MOBILE DATA CONNECTIVITY</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Air cards and cellular connecvitity for district equipment, MDC's, etc.</w:t>
            </w:r>
          </w:p>
        </w:tc>
      </w:tr>
      <w:tr w:rsidR="00C57478">
        <w:trPr>
          <w:trHeight w:val="228"/>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522-85-41-592</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SOFTWARE CUSTOMIZATION</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Customization of major application packages.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522-85-41-593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CONSULTANTS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Support for Info Systems by outside vendors.</w:t>
            </w:r>
          </w:p>
        </w:tc>
      </w:tr>
      <w:tr w:rsidR="00C57478">
        <w:trPr>
          <w:trHeight w:val="225"/>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522-85-41-595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800 ACCESS FEES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800 MHz access fees for radios and MDC's.</w:t>
            </w:r>
          </w:p>
        </w:tc>
      </w:tr>
      <w:tr w:rsidR="00C57478">
        <w:trPr>
          <w:trHeight w:val="227"/>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522-85-48-733</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NETWORK INFRASTRUCTURE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Maintenance on network infrastructure.</w:t>
            </w:r>
          </w:p>
        </w:tc>
      </w:tr>
      <w:tr w:rsidR="00C57478">
        <w:trPr>
          <w:trHeight w:val="453"/>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522-85-48-734</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COMPUTER SERVICE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Time &amp; Material Maintenance on computers/printers/monitors.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522-85-48-735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NETWORK AND PHONE CONTRACTS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Maintenance contracts for of network/telecom systems.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522-85-48-736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RADIO MAINTENANCE</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Time &amp; Material Maintenance of radios.</w:t>
            </w:r>
          </w:p>
        </w:tc>
      </w:tr>
      <w:tr w:rsidR="00C57478">
        <w:trPr>
          <w:trHeight w:val="451"/>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522-85-49-755</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SOFTWARE CONTRACTS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contract fees on major application softwares used across all divisions.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522-85-49-756</w:t>
            </w:r>
          </w:p>
        </w:tc>
        <w:tc>
          <w:tcPr>
            <w:tcW w:w="3688"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SECURITY ACCESS CONTROL CONTRACTS</w:t>
            </w:r>
          </w:p>
        </w:tc>
        <w:tc>
          <w:tcPr>
            <w:tcW w:w="4563"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contracts for security solutions (gates, cameras, keypads, etc.)</w:t>
            </w:r>
          </w:p>
        </w:tc>
      </w:tr>
      <w:tr w:rsidR="00C57478">
        <w:trPr>
          <w:trHeight w:val="236"/>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right="0" w:firstLine="0"/>
              <w:jc w:val="both"/>
            </w:pPr>
            <w:r>
              <w:rPr>
                <w:rFonts w:ascii="Calibri" w:eastAsia="Calibri" w:hAnsi="Calibri" w:cs="Calibri"/>
                <w:sz w:val="18"/>
              </w:rPr>
              <w:t>522-85-49-757</w:t>
            </w:r>
          </w:p>
        </w:tc>
        <w:tc>
          <w:tcPr>
            <w:tcW w:w="3688"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0" w:right="0" w:firstLine="0"/>
            </w:pPr>
            <w:r>
              <w:rPr>
                <w:rFonts w:ascii="Calibri" w:eastAsia="Calibri" w:hAnsi="Calibri" w:cs="Calibri"/>
                <w:sz w:val="18"/>
              </w:rPr>
              <w:t>OFFICE EQUIPMENT CONTRACTS</w:t>
            </w:r>
          </w:p>
        </w:tc>
        <w:tc>
          <w:tcPr>
            <w:tcW w:w="4563"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contract fees on leased copiers, etc.</w:t>
            </w:r>
          </w:p>
        </w:tc>
      </w:tr>
    </w:tbl>
    <w:p w:rsidR="00C57478" w:rsidRDefault="00F56F03">
      <w:pPr>
        <w:spacing w:after="0" w:line="259" w:lineRule="auto"/>
        <w:ind w:left="1" w:right="0" w:firstLine="0"/>
        <w:jc w:val="both"/>
      </w:pPr>
      <w:r>
        <w:rPr>
          <w:b/>
          <w:sz w:val="52"/>
        </w:rPr>
        <w:t xml:space="preserve"> </w:t>
      </w:r>
    </w:p>
    <w:tbl>
      <w:tblPr>
        <w:tblStyle w:val="TableGrid"/>
        <w:tblW w:w="9369" w:type="dxa"/>
        <w:tblInd w:w="25" w:type="dxa"/>
        <w:tblCellMar>
          <w:top w:w="44" w:type="dxa"/>
          <w:left w:w="25" w:type="dxa"/>
          <w:bottom w:w="0" w:type="dxa"/>
          <w:right w:w="19" w:type="dxa"/>
        </w:tblCellMar>
        <w:tblLook w:val="04A0" w:firstRow="1" w:lastRow="0" w:firstColumn="1" w:lastColumn="0" w:noHBand="0" w:noVBand="1"/>
      </w:tblPr>
      <w:tblGrid>
        <w:gridCol w:w="1118"/>
        <w:gridCol w:w="3689"/>
        <w:gridCol w:w="4562"/>
      </w:tblGrid>
      <w:tr w:rsidR="00C57478">
        <w:trPr>
          <w:trHeight w:val="238"/>
        </w:trPr>
        <w:tc>
          <w:tcPr>
            <w:tcW w:w="1118" w:type="dxa"/>
            <w:tcBorders>
              <w:top w:val="single" w:sz="8" w:space="0" w:color="000000"/>
              <w:left w:val="single" w:sz="9" w:space="0" w:color="000000"/>
              <w:bottom w:val="nil"/>
              <w:right w:val="single" w:sz="2" w:space="0" w:color="000000"/>
            </w:tcBorders>
            <w:shd w:val="clear" w:color="auto" w:fill="000000"/>
          </w:tcPr>
          <w:p w:rsidR="00C57478" w:rsidRDefault="00F56F03">
            <w:pPr>
              <w:spacing w:after="0" w:line="259" w:lineRule="auto"/>
              <w:ind w:left="7" w:right="0" w:firstLine="0"/>
            </w:pPr>
            <w:r>
              <w:rPr>
                <w:rFonts w:ascii="Calibri" w:eastAsia="Calibri" w:hAnsi="Calibri" w:cs="Calibri"/>
                <w:b/>
                <w:color w:val="FFFFFF"/>
                <w:sz w:val="18"/>
              </w:rPr>
              <w:t>DIVISION:</w:t>
            </w:r>
          </w:p>
        </w:tc>
        <w:tc>
          <w:tcPr>
            <w:tcW w:w="3689" w:type="dxa"/>
            <w:tcBorders>
              <w:top w:val="single" w:sz="8" w:space="0" w:color="000000"/>
              <w:left w:val="single" w:sz="2" w:space="0" w:color="000000"/>
              <w:bottom w:val="nil"/>
              <w:right w:val="single" w:sz="2" w:space="0" w:color="000000"/>
            </w:tcBorders>
            <w:shd w:val="clear" w:color="auto" w:fill="000000"/>
          </w:tcPr>
          <w:p w:rsidR="00C57478" w:rsidRDefault="00F56F03">
            <w:pPr>
              <w:spacing w:after="0" w:line="259" w:lineRule="auto"/>
              <w:ind w:left="1" w:right="0" w:firstLine="0"/>
            </w:pPr>
            <w:r>
              <w:rPr>
                <w:rFonts w:ascii="Calibri" w:eastAsia="Calibri" w:hAnsi="Calibri" w:cs="Calibri"/>
                <w:b/>
                <w:color w:val="FFFFFF"/>
                <w:sz w:val="18"/>
              </w:rPr>
              <w:t>EMPLOYEE HEALTH BENEFITS</w:t>
            </w:r>
          </w:p>
        </w:tc>
        <w:tc>
          <w:tcPr>
            <w:tcW w:w="4562" w:type="dxa"/>
            <w:tcBorders>
              <w:top w:val="single" w:sz="8" w:space="0" w:color="000000"/>
              <w:left w:val="single" w:sz="2" w:space="0" w:color="000000"/>
              <w:bottom w:val="nil"/>
              <w:right w:val="double" w:sz="5" w:space="0" w:color="000000"/>
            </w:tcBorders>
            <w:shd w:val="clear" w:color="auto" w:fill="000000"/>
          </w:tcPr>
          <w:p w:rsidR="00C57478" w:rsidRDefault="00C57478">
            <w:pPr>
              <w:spacing w:after="160" w:line="259" w:lineRule="auto"/>
              <w:ind w:left="0" w:right="0" w:firstLine="0"/>
            </w:pPr>
          </w:p>
        </w:tc>
      </w:tr>
      <w:tr w:rsidR="00C57478">
        <w:trPr>
          <w:trHeight w:val="223"/>
        </w:trPr>
        <w:tc>
          <w:tcPr>
            <w:tcW w:w="1118" w:type="dxa"/>
            <w:tcBorders>
              <w:top w:val="nil"/>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522-95-20-180</w:t>
            </w:r>
          </w:p>
        </w:tc>
        <w:tc>
          <w:tcPr>
            <w:tcW w:w="3689" w:type="dxa"/>
            <w:tcBorders>
              <w:top w:val="nil"/>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CLAIM PAYMENTS</w:t>
            </w:r>
          </w:p>
        </w:tc>
        <w:tc>
          <w:tcPr>
            <w:tcW w:w="4562" w:type="dxa"/>
            <w:tcBorders>
              <w:top w:val="nil"/>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claims paid by the District.</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522-95-20-181</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TPA EXPENSES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Costs for Third Party Administrator (EBMS)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BROKER FEES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Fees paid for Broker, Gallagher Associates.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522-95-20-183</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STOP LOSS INSURANCE</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Cost of stop loss insurance.</w:t>
            </w:r>
          </w:p>
        </w:tc>
      </w:tr>
      <w:tr w:rsidR="00C57478">
        <w:trPr>
          <w:trHeight w:val="451"/>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522-95-20-184</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WELLNESS PROGRAM EXPENSES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Any future costs for new wellness programs tied directly to the medical program.</w:t>
            </w:r>
          </w:p>
        </w:tc>
      </w:tr>
      <w:tr w:rsidR="00C57478">
        <w:trPr>
          <w:trHeight w:val="454"/>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522-95-20-185</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OTHER EXPENSES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Any non-antiticpated costs for mailings, claim preparation. Etc.</w:t>
            </w:r>
          </w:p>
        </w:tc>
      </w:tr>
      <w:tr w:rsidR="00C57478">
        <w:trPr>
          <w:trHeight w:val="450"/>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522-95-20-186</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HRA DISBURSEMENT</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Annual January payment of $1500 per employee for health reimbursement account. Not used in PP100/500 Plan Options.</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522-95-20-188</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DENTAL</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Cost of dental coverage for employees.</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522-95-20-189</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HMO PREMIUM (GROUP HEALTH)</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Costs for employees enrolled with Group Health medical program.</w:t>
            </w:r>
          </w:p>
        </w:tc>
      </w:tr>
      <w:tr w:rsidR="00C57478">
        <w:trPr>
          <w:trHeight w:val="452"/>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522-95-20-190</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LEOFF 1 MEDICAL/DENTAL REIMBURSEMENT</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Costs for LEOFF 1 medical and dental for retirees, including long term case through AFLAC or Met Life.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C57478">
            <w:pPr>
              <w:spacing w:after="160" w:line="259" w:lineRule="auto"/>
              <w:ind w:left="0" w:right="0" w:firstLine="0"/>
            </w:pPr>
          </w:p>
        </w:tc>
        <w:tc>
          <w:tcPr>
            <w:tcW w:w="3689" w:type="dxa"/>
            <w:tcBorders>
              <w:top w:val="single" w:sz="2" w:space="0" w:color="000000"/>
              <w:left w:val="single" w:sz="2" w:space="0" w:color="000000"/>
              <w:bottom w:val="single" w:sz="2" w:space="0" w:color="000000"/>
              <w:right w:val="single" w:sz="2" w:space="0" w:color="000000"/>
            </w:tcBorders>
          </w:tcPr>
          <w:p w:rsidR="00C57478" w:rsidRDefault="00C57478">
            <w:pPr>
              <w:spacing w:after="160" w:line="259" w:lineRule="auto"/>
              <w:ind w:left="0" w:right="0" w:firstLine="0"/>
            </w:pPr>
          </w:p>
        </w:tc>
        <w:tc>
          <w:tcPr>
            <w:tcW w:w="4562" w:type="dxa"/>
            <w:tcBorders>
              <w:top w:val="single" w:sz="2" w:space="0" w:color="000000"/>
              <w:left w:val="single" w:sz="2" w:space="0" w:color="000000"/>
              <w:bottom w:val="single" w:sz="2" w:space="0" w:color="000000"/>
              <w:right w:val="double" w:sz="5" w:space="0" w:color="000000"/>
            </w:tcBorders>
          </w:tcPr>
          <w:p w:rsidR="00C57478" w:rsidRDefault="00C57478">
            <w:pPr>
              <w:spacing w:after="160" w:line="259" w:lineRule="auto"/>
              <w:ind w:left="0" w:right="0" w:firstLine="0"/>
            </w:pP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lastRenderedPageBreak/>
              <w:t>522-70-35-414</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MEDICAL EQUIPMENT</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medical equipment such as backboards, etc.</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522-70-49-572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INFECTIOUS WASTE DISPOSAL</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For disposal of infectious waste.</w:t>
            </w:r>
          </w:p>
        </w:tc>
      </w:tr>
      <w:tr w:rsidR="00C57478">
        <w:trPr>
          <w:trHeight w:val="226"/>
        </w:trPr>
        <w:tc>
          <w:tcPr>
            <w:tcW w:w="1118" w:type="dxa"/>
            <w:tcBorders>
              <w:top w:val="single" w:sz="2" w:space="0" w:color="000000"/>
              <w:left w:val="single" w:sz="9" w:space="0" w:color="000000"/>
              <w:bottom w:val="single" w:sz="2"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522-70-49-612</w:t>
            </w:r>
          </w:p>
        </w:tc>
        <w:tc>
          <w:tcPr>
            <w:tcW w:w="3689" w:type="dxa"/>
            <w:tcBorders>
              <w:top w:val="single" w:sz="2" w:space="0" w:color="000000"/>
              <w:left w:val="single" w:sz="2" w:space="0" w:color="000000"/>
              <w:bottom w:val="single" w:sz="2"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MEDICAL GASES</w:t>
            </w:r>
          </w:p>
        </w:tc>
        <w:tc>
          <w:tcPr>
            <w:tcW w:w="4562" w:type="dxa"/>
            <w:tcBorders>
              <w:top w:val="single" w:sz="2" w:space="0" w:color="000000"/>
              <w:left w:val="single" w:sz="2" w:space="0" w:color="000000"/>
              <w:bottom w:val="single" w:sz="2"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Medical oxygen costs.</w:t>
            </w:r>
          </w:p>
        </w:tc>
      </w:tr>
      <w:tr w:rsidR="00C57478">
        <w:trPr>
          <w:trHeight w:val="240"/>
        </w:trPr>
        <w:tc>
          <w:tcPr>
            <w:tcW w:w="1118" w:type="dxa"/>
            <w:tcBorders>
              <w:top w:val="single" w:sz="2" w:space="0" w:color="000000"/>
              <w:left w:val="single" w:sz="9" w:space="0" w:color="000000"/>
              <w:bottom w:val="double" w:sz="5" w:space="0" w:color="000000"/>
              <w:right w:val="single" w:sz="2" w:space="0" w:color="000000"/>
            </w:tcBorders>
          </w:tcPr>
          <w:p w:rsidR="00C57478" w:rsidRDefault="00F56F03">
            <w:pPr>
              <w:spacing w:after="0" w:line="259" w:lineRule="auto"/>
              <w:ind w:left="7" w:right="0" w:firstLine="0"/>
              <w:jc w:val="both"/>
            </w:pPr>
            <w:r>
              <w:rPr>
                <w:rFonts w:ascii="Calibri" w:eastAsia="Calibri" w:hAnsi="Calibri" w:cs="Calibri"/>
                <w:sz w:val="18"/>
              </w:rPr>
              <w:t>522-70-49-751</w:t>
            </w:r>
          </w:p>
        </w:tc>
        <w:tc>
          <w:tcPr>
            <w:tcW w:w="3689" w:type="dxa"/>
            <w:tcBorders>
              <w:top w:val="single" w:sz="2" w:space="0" w:color="000000"/>
              <w:left w:val="single" w:sz="2" w:space="0" w:color="000000"/>
              <w:bottom w:val="double" w:sz="5" w:space="0" w:color="000000"/>
              <w:right w:val="single" w:sz="2" w:space="0" w:color="000000"/>
            </w:tcBorders>
          </w:tcPr>
          <w:p w:rsidR="00C57478" w:rsidRDefault="00F56F03">
            <w:pPr>
              <w:spacing w:after="0" w:line="259" w:lineRule="auto"/>
              <w:ind w:left="1" w:right="0" w:firstLine="0"/>
            </w:pPr>
            <w:r>
              <w:rPr>
                <w:rFonts w:ascii="Calibri" w:eastAsia="Calibri" w:hAnsi="Calibri" w:cs="Calibri"/>
                <w:sz w:val="18"/>
              </w:rPr>
              <w:t>DEFIB SERVICE CONTRACT</w:t>
            </w:r>
          </w:p>
        </w:tc>
        <w:tc>
          <w:tcPr>
            <w:tcW w:w="4562" w:type="dxa"/>
            <w:tcBorders>
              <w:top w:val="single" w:sz="2" w:space="0" w:color="000000"/>
              <w:left w:val="single" w:sz="2" w:space="0" w:color="000000"/>
              <w:bottom w:val="double" w:sz="5" w:space="0" w:color="000000"/>
              <w:right w:val="double" w:sz="5" w:space="0" w:color="000000"/>
            </w:tcBorders>
          </w:tcPr>
          <w:p w:rsidR="00C57478" w:rsidRDefault="00F56F03">
            <w:pPr>
              <w:spacing w:after="0" w:line="259" w:lineRule="auto"/>
              <w:ind w:left="0" w:right="0" w:firstLine="0"/>
            </w:pPr>
            <w:r>
              <w:rPr>
                <w:rFonts w:ascii="Calibri" w:eastAsia="Calibri" w:hAnsi="Calibri" w:cs="Calibri"/>
                <w:sz w:val="18"/>
              </w:rPr>
              <w:t>The annual service contract on our defibrillator units.</w:t>
            </w:r>
          </w:p>
        </w:tc>
      </w:tr>
    </w:tbl>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rPr>
          <w:b/>
          <w:sz w:val="52"/>
        </w:rPr>
        <w:t xml:space="preserve"> </w:t>
      </w:r>
    </w:p>
    <w:p w:rsidR="00C57478" w:rsidRDefault="00F56F03">
      <w:pPr>
        <w:spacing w:after="0" w:line="259" w:lineRule="auto"/>
        <w:ind w:left="1" w:right="0" w:firstLine="0"/>
      </w:pPr>
      <w:r>
        <w:t xml:space="preserve"> </w:t>
      </w:r>
    </w:p>
    <w:p w:rsidR="00C57478" w:rsidRDefault="00F56F03">
      <w:pPr>
        <w:spacing w:after="0" w:line="259" w:lineRule="auto"/>
        <w:ind w:left="1" w:right="0" w:firstLine="0"/>
      </w:pPr>
      <w:r>
        <w:t xml:space="preserve"> </w:t>
      </w:r>
    </w:p>
    <w:p w:rsidR="00C57478" w:rsidRDefault="00F56F03">
      <w:pPr>
        <w:spacing w:after="0" w:line="218" w:lineRule="auto"/>
        <w:ind w:left="1" w:right="5025" w:firstLine="0"/>
        <w:jc w:val="both"/>
      </w:pPr>
      <w:r>
        <w:t xml:space="preserve"> </w:t>
      </w:r>
      <w:r>
        <w:rPr>
          <w:b/>
          <w:sz w:val="52"/>
        </w:rPr>
        <w:t xml:space="preserve"> </w:t>
      </w:r>
    </w:p>
    <w:p w:rsidR="00C57478" w:rsidRDefault="00F56F03">
      <w:pPr>
        <w:spacing w:after="0" w:line="259" w:lineRule="auto"/>
        <w:ind w:left="1" w:right="0" w:firstLine="0"/>
      </w:pPr>
      <w:r>
        <w:t xml:space="preserve"> </w:t>
      </w:r>
    </w:p>
    <w:sectPr w:rsidR="00C57478">
      <w:footerReference w:type="even" r:id="rId22"/>
      <w:footerReference w:type="default" r:id="rId23"/>
      <w:footerReference w:type="first" r:id="rId24"/>
      <w:pgSz w:w="12240" w:h="15840"/>
      <w:pgMar w:top="1152" w:right="950" w:bottom="904" w:left="143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56F03">
      <w:pPr>
        <w:spacing w:after="0" w:line="240" w:lineRule="auto"/>
      </w:pPr>
      <w:r>
        <w:separator/>
      </w:r>
    </w:p>
  </w:endnote>
  <w:endnote w:type="continuationSeparator" w:id="0">
    <w:p w:rsidR="00000000" w:rsidRDefault="00F56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478" w:rsidRDefault="00F56F03">
    <w:pPr>
      <w:tabs>
        <w:tab w:val="center" w:pos="9295"/>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478" w:rsidRDefault="00F56F03">
    <w:pPr>
      <w:tabs>
        <w:tab w:val="center" w:pos="9295"/>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Pr="00F56F03">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478" w:rsidRDefault="00C57478">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56F03">
      <w:pPr>
        <w:spacing w:after="0" w:line="240" w:lineRule="auto"/>
      </w:pPr>
      <w:r>
        <w:separator/>
      </w:r>
    </w:p>
  </w:footnote>
  <w:footnote w:type="continuationSeparator" w:id="0">
    <w:p w:rsidR="00000000" w:rsidRDefault="00F56F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7F06"/>
    <w:multiLevelType w:val="hybridMultilevel"/>
    <w:tmpl w:val="9EB4DFA0"/>
    <w:lvl w:ilvl="0" w:tplc="7AD0EFB8">
      <w:start w:val="1"/>
      <w:numFmt w:val="bullet"/>
      <w:lvlText w:val="-"/>
      <w:lvlJc w:val="left"/>
      <w:pPr>
        <w:ind w:left="721"/>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2E2D3AA">
      <w:start w:val="1"/>
      <w:numFmt w:val="bullet"/>
      <w:lvlText w:val="o"/>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9BFE0F1E">
      <w:start w:val="1"/>
      <w:numFmt w:val="bullet"/>
      <w:lvlText w:val="▪"/>
      <w:lvlJc w:val="left"/>
      <w:pPr>
        <w:ind w:left="21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38382738">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12E2A984">
      <w:start w:val="1"/>
      <w:numFmt w:val="bullet"/>
      <w:lvlText w:val="o"/>
      <w:lvlJc w:val="left"/>
      <w:pPr>
        <w:ind w:left="36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9FDE9454">
      <w:start w:val="1"/>
      <w:numFmt w:val="bullet"/>
      <w:lvlText w:val="▪"/>
      <w:lvlJc w:val="left"/>
      <w:pPr>
        <w:ind w:left="43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CB80A4B8">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A0929294">
      <w:start w:val="1"/>
      <w:numFmt w:val="bullet"/>
      <w:lvlText w:val="o"/>
      <w:lvlJc w:val="left"/>
      <w:pPr>
        <w:ind w:left="57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C1846C22">
      <w:start w:val="1"/>
      <w:numFmt w:val="bullet"/>
      <w:lvlText w:val="▪"/>
      <w:lvlJc w:val="left"/>
      <w:pPr>
        <w:ind w:left="64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78"/>
    <w:rsid w:val="00C57478"/>
    <w:rsid w:val="00F56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F42FB9-B204-40B2-B543-9A490011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49" w:lineRule="auto"/>
      <w:ind w:left="6" w:right="6" w:hanging="5"/>
    </w:pPr>
    <w:rPr>
      <w:rFonts w:ascii="Arial" w:eastAsia="Arial" w:hAnsi="Arial" w:cs="Arial"/>
      <w:color w:val="000000"/>
      <w:sz w:val="26"/>
    </w:rPr>
  </w:style>
  <w:style w:type="paragraph" w:styleId="Heading1">
    <w:name w:val="heading 1"/>
    <w:next w:val="Normal"/>
    <w:link w:val="Heading1Char"/>
    <w:uiPriority w:val="9"/>
    <w:unhideWhenUsed/>
    <w:qFormat/>
    <w:pPr>
      <w:keepNext/>
      <w:keepLines/>
      <w:spacing w:after="0"/>
      <w:ind w:left="10" w:right="488" w:hanging="10"/>
      <w:outlineLvl w:val="0"/>
    </w:pPr>
    <w:rPr>
      <w:rFonts w:ascii="Arial" w:eastAsia="Arial" w:hAnsi="Arial" w:cs="Arial"/>
      <w:b/>
      <w:color w:val="000000"/>
      <w:sz w:val="52"/>
    </w:rPr>
  </w:style>
  <w:style w:type="paragraph" w:styleId="Heading2">
    <w:name w:val="heading 2"/>
    <w:next w:val="Normal"/>
    <w:link w:val="Heading2Char"/>
    <w:uiPriority w:val="9"/>
    <w:unhideWhenUsed/>
    <w:qFormat/>
    <w:pPr>
      <w:keepNext/>
      <w:keepLines/>
      <w:spacing w:after="213"/>
      <w:ind w:left="10" w:right="490" w:hanging="10"/>
      <w:jc w:val="center"/>
      <w:outlineLvl w:val="1"/>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32"/>
    </w:rPr>
  </w:style>
  <w:style w:type="character" w:customStyle="1" w:styleId="Heading1Char">
    <w:name w:val="Heading 1 Char"/>
    <w:link w:val="Heading1"/>
    <w:rPr>
      <w:rFonts w:ascii="Arial" w:eastAsia="Arial" w:hAnsi="Arial" w:cs="Arial"/>
      <w:b/>
      <w:color w:val="000000"/>
      <w:sz w:val="5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4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0.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3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0.png"/><Relationship Id="rId20"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14876</Words>
  <Characters>84794</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KING COUNTY FIRE PROTECTION DISTRICT # 39</vt:lpstr>
    </vt:vector>
  </TitlesOfParts>
  <Company/>
  <LinksUpToDate>false</LinksUpToDate>
  <CharactersWithSpaces>99472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COUNTY FIRE PROTECTION DISTRICT # 39</dc:title>
  <dc:subject/>
  <dc:creator>ALLENC</dc:creator>
  <cp:keywords/>
  <cp:lastModifiedBy>Hassell, Jaden</cp:lastModifiedBy>
  <cp:revision>2</cp:revision>
  <dcterms:created xsi:type="dcterms:W3CDTF">2021-01-22T00:38:00Z</dcterms:created>
  <dcterms:modified xsi:type="dcterms:W3CDTF">2021-01-22T00:38:00Z</dcterms:modified>
</cp:coreProperties>
</file>